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2A" w:rsidRPr="00E148FC" w:rsidRDefault="00B8032A" w:rsidP="00C27EEF">
      <w:pPr>
        <w:jc w:val="center"/>
        <w:rPr>
          <w:rFonts w:ascii="Verdana" w:hAnsi="Verdana"/>
          <w:sz w:val="16"/>
          <w:szCs w:val="16"/>
        </w:rPr>
      </w:pPr>
    </w:p>
    <w:tbl>
      <w:tblPr>
        <w:tblW w:w="1020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126"/>
        <w:gridCol w:w="2988"/>
        <w:gridCol w:w="3245"/>
        <w:gridCol w:w="1842"/>
      </w:tblGrid>
      <w:tr w:rsidR="00B8032A" w:rsidRPr="0077296F" w:rsidTr="00333EDF">
        <w:trPr>
          <w:trHeight w:val="1961"/>
        </w:trPr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8032A" w:rsidRPr="0077296F" w:rsidRDefault="00B8032A" w:rsidP="00EF144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B8032A" w:rsidRPr="0077296F" w:rsidRDefault="00333EDF" w:rsidP="00EF144C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noProof/>
                <w:sz w:val="8"/>
                <w:szCs w:val="8"/>
              </w:rPr>
              <w:drawing>
                <wp:anchor distT="0" distB="0" distL="114300" distR="114300" simplePos="0" relativeHeight="251658240" behindDoc="0" locked="0" layoutInCell="1" allowOverlap="1" wp14:anchorId="6D9D1134" wp14:editId="3DA9EA9B">
                  <wp:simplePos x="0" y="0"/>
                  <wp:positionH relativeFrom="column">
                    <wp:posOffset>103478</wp:posOffset>
                  </wp:positionH>
                  <wp:positionV relativeFrom="paragraph">
                    <wp:posOffset>350006</wp:posOffset>
                  </wp:positionV>
                  <wp:extent cx="939925" cy="807813"/>
                  <wp:effectExtent l="0" t="0" r="0" b="0"/>
                  <wp:wrapNone/>
                  <wp:docPr id="3" name="Image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42" r="23740" b="37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25" cy="80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3EDF" w:rsidRDefault="00333EDF" w:rsidP="00333ED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7DA0C21" wp14:editId="53100296">
                  <wp:simplePos x="0" y="0"/>
                  <wp:positionH relativeFrom="column">
                    <wp:posOffset>3881120</wp:posOffset>
                  </wp:positionH>
                  <wp:positionV relativeFrom="paragraph">
                    <wp:posOffset>112395</wp:posOffset>
                  </wp:positionV>
                  <wp:extent cx="1212215" cy="973455"/>
                  <wp:effectExtent l="0" t="0" r="698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3EDF" w:rsidRDefault="00333EDF" w:rsidP="00333EDF">
            <w:pPr>
              <w:jc w:val="center"/>
              <w:rPr>
                <w:b/>
              </w:rPr>
            </w:pPr>
            <w:r>
              <w:rPr>
                <w:b/>
              </w:rPr>
              <w:t>ESTADO DO MATO GROSSO DO SUL</w:t>
            </w:r>
          </w:p>
          <w:p w:rsidR="00333EDF" w:rsidRDefault="00333EDF" w:rsidP="00333EDF">
            <w:pPr>
              <w:jc w:val="center"/>
              <w:rPr>
                <w:b/>
              </w:rPr>
            </w:pPr>
            <w:r>
              <w:rPr>
                <w:b/>
              </w:rPr>
              <w:t>PREFEITURA MUNICIPAL DE SIDROLÂNDIA</w:t>
            </w:r>
          </w:p>
          <w:p w:rsidR="00333EDF" w:rsidRPr="00A654DA" w:rsidRDefault="00333EDF" w:rsidP="00333EDF">
            <w:pPr>
              <w:jc w:val="center"/>
              <w:rPr>
                <w:b/>
              </w:rPr>
            </w:pPr>
            <w:r w:rsidRPr="00A654DA">
              <w:rPr>
                <w:b/>
              </w:rPr>
              <w:t>SECRETARIA MUNICIPAL DE DESENVOLVIMENTO RURAL</w:t>
            </w:r>
          </w:p>
          <w:p w:rsidR="00333EDF" w:rsidRDefault="00333EDF" w:rsidP="00333EDF">
            <w:pPr>
              <w:jc w:val="center"/>
              <w:rPr>
                <w:b/>
              </w:rPr>
            </w:pPr>
            <w:r w:rsidRPr="00A654DA">
              <w:rPr>
                <w:b/>
              </w:rPr>
              <w:t>E MEIO AMBIENTE</w:t>
            </w:r>
            <w:bookmarkStart w:id="0" w:name="_Toc258998276"/>
            <w:bookmarkStart w:id="1" w:name="_Toc258998495"/>
            <w:bookmarkStart w:id="2" w:name="_Toc258998823"/>
            <w:bookmarkEnd w:id="0"/>
            <w:bookmarkEnd w:id="1"/>
            <w:bookmarkEnd w:id="2"/>
          </w:p>
          <w:p w:rsidR="00333EDF" w:rsidRPr="00333EDF" w:rsidRDefault="00333EDF" w:rsidP="00333EDF">
            <w:pPr>
              <w:jc w:val="center"/>
              <w:rPr>
                <w:b/>
              </w:rPr>
            </w:pPr>
            <w:r w:rsidRPr="00333EDF">
              <w:rPr>
                <w:b/>
                <w:szCs w:val="22"/>
              </w:rPr>
              <w:t>SEDERMA</w:t>
            </w:r>
          </w:p>
          <w:p w:rsidR="00333EDF" w:rsidRDefault="00333EDF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B8032A" w:rsidRPr="00371426" w:rsidRDefault="00B8032A" w:rsidP="00EF144C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37142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COMUNICADO DE ATIVIDADE - CA </w:t>
            </w:r>
          </w:p>
          <w:p w:rsidR="00B8032A" w:rsidRDefault="00B8032A" w:rsidP="00DE6356">
            <w:pPr>
              <w:jc w:val="center"/>
              <w:rPr>
                <w:rFonts w:ascii="Verdana" w:hAnsi="Verdana" w:cs="Arial"/>
                <w:bCs/>
                <w:color w:val="002060"/>
                <w:sz w:val="16"/>
                <w:szCs w:val="16"/>
              </w:rPr>
            </w:pPr>
            <w:r w:rsidRPr="00371426">
              <w:rPr>
                <w:rFonts w:ascii="Verdana" w:hAnsi="Verdana" w:cs="Arial"/>
                <w:bCs/>
                <w:color w:val="002060"/>
                <w:sz w:val="16"/>
                <w:szCs w:val="16"/>
              </w:rPr>
              <w:t xml:space="preserve">SETOR </w:t>
            </w:r>
            <w:r>
              <w:rPr>
                <w:rFonts w:ascii="Verdana" w:hAnsi="Verdana" w:cs="Arial"/>
                <w:bCs/>
                <w:color w:val="002060"/>
                <w:sz w:val="16"/>
                <w:szCs w:val="16"/>
              </w:rPr>
              <w:t>INFRAESTRUTURA</w:t>
            </w:r>
          </w:p>
          <w:p w:rsidR="00B8032A" w:rsidRPr="00BF2198" w:rsidRDefault="00B8032A" w:rsidP="00333ED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ED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333ED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333ED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B8032A" w:rsidRPr="0077296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SEDERMA</w:t>
            </w:r>
          </w:p>
        </w:tc>
      </w:tr>
      <w:tr w:rsidR="00B8032A" w:rsidRPr="00E148FC" w:rsidTr="00C0528C">
        <w:trPr>
          <w:trHeight w:val="1102"/>
        </w:trPr>
        <w:tc>
          <w:tcPr>
            <w:tcW w:w="5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032A" w:rsidRPr="002223B8" w:rsidRDefault="00B8032A" w:rsidP="00004943">
            <w:pPr>
              <w:rPr>
                <w:rFonts w:ascii="Verdana" w:hAnsi="Verdana"/>
                <w:b/>
                <w:sz w:val="18"/>
                <w:szCs w:val="20"/>
              </w:rPr>
            </w:pPr>
            <w:r w:rsidRPr="002223B8">
              <w:rPr>
                <w:rFonts w:ascii="Verdana" w:hAnsi="Verdana"/>
                <w:b/>
                <w:sz w:val="18"/>
                <w:szCs w:val="20"/>
              </w:rPr>
              <w:t>LICENÇA DE INSTALAÇÃO E OPERAÇÃO - LIO</w:t>
            </w:r>
          </w:p>
          <w:p w:rsidR="003D52FD" w:rsidRDefault="003D52FD" w:rsidP="003D52F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8032A" w:rsidRDefault="00B8032A" w:rsidP="0089321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316">
              <w:rPr>
                <w:rFonts w:ascii="Verdana" w:hAnsi="Verdana"/>
                <w:sz w:val="16"/>
                <w:szCs w:val="16"/>
              </w:rPr>
              <w:t xml:space="preserve">Este </w:t>
            </w:r>
            <w:r w:rsidRPr="00AE5446">
              <w:rPr>
                <w:rFonts w:ascii="Verdana" w:hAnsi="Verdana"/>
                <w:b/>
                <w:sz w:val="16"/>
                <w:szCs w:val="16"/>
              </w:rPr>
              <w:t>CA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, quando protocolado, constitui a </w:t>
            </w:r>
            <w:r w:rsidRPr="00AE5446">
              <w:rPr>
                <w:rFonts w:ascii="Verdana" w:hAnsi="Verdana"/>
                <w:sz w:val="16"/>
                <w:szCs w:val="16"/>
              </w:rPr>
              <w:t>Licença de Instalação e Operação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 (LIO), </w:t>
            </w:r>
            <w:r w:rsidR="003D070D" w:rsidRPr="00893214">
              <w:rPr>
                <w:rFonts w:ascii="Verdana" w:hAnsi="Verdana"/>
                <w:sz w:val="16"/>
                <w:szCs w:val="16"/>
              </w:rPr>
              <w:t>para</w:t>
            </w:r>
            <w:r w:rsidR="003D070D" w:rsidRPr="003D070D">
              <w:rPr>
                <w:rFonts w:ascii="Verdana" w:hAnsi="Verdana"/>
                <w:b/>
                <w:sz w:val="16"/>
                <w:szCs w:val="16"/>
              </w:rPr>
              <w:t xml:space="preserve"> Loteamento Urbano</w:t>
            </w:r>
            <w:r w:rsidR="00893214" w:rsidRPr="003D070D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3D070D" w:rsidRPr="00893214">
              <w:rPr>
                <w:rFonts w:ascii="Verdana" w:hAnsi="Verdana"/>
                <w:sz w:val="16"/>
                <w:szCs w:val="16"/>
              </w:rPr>
              <w:t>denominado</w:t>
            </w:r>
            <w:r w:rsidR="0089321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B3490">
              <w:rPr>
                <w:rFonts w:ascii="Verdana" w:hAnsi="Verdana"/>
                <w:sz w:val="16"/>
                <w:szCs w:val="16"/>
              </w:rPr>
              <w:t>______________________</w:t>
            </w:r>
            <w:r w:rsidR="00893214">
              <w:rPr>
                <w:rFonts w:ascii="Verdana" w:hAnsi="Verdana"/>
                <w:sz w:val="16"/>
                <w:szCs w:val="16"/>
              </w:rPr>
              <w:t>___</w:t>
            </w:r>
            <w:r w:rsidR="003D070D">
              <w:rPr>
                <w:rFonts w:ascii="Verdana" w:hAnsi="Verdana"/>
                <w:sz w:val="16"/>
                <w:szCs w:val="16"/>
              </w:rPr>
              <w:t>____________,</w:t>
            </w:r>
            <w:r w:rsidR="00893214">
              <w:rPr>
                <w:rFonts w:ascii="Verdana" w:hAnsi="Verdana"/>
                <w:sz w:val="16"/>
                <w:szCs w:val="16"/>
              </w:rPr>
              <w:t xml:space="preserve"> endereço_________</w:t>
            </w:r>
            <w:r w:rsidR="009B3490">
              <w:rPr>
                <w:rFonts w:ascii="Verdana" w:hAnsi="Verdana"/>
                <w:sz w:val="16"/>
                <w:szCs w:val="16"/>
              </w:rPr>
              <w:t>______________________________</w:t>
            </w:r>
            <w:r w:rsidR="00893214">
              <w:rPr>
                <w:rFonts w:ascii="Verdana" w:hAnsi="Verdana"/>
                <w:sz w:val="16"/>
                <w:szCs w:val="16"/>
              </w:rPr>
              <w:t>_</w:t>
            </w:r>
            <w:r w:rsidR="009B3490">
              <w:rPr>
                <w:rFonts w:ascii="Verdana" w:hAnsi="Verdana"/>
                <w:sz w:val="16"/>
                <w:szCs w:val="16"/>
              </w:rPr>
              <w:t>,</w:t>
            </w:r>
            <w:r w:rsidR="00893214">
              <w:rPr>
                <w:rFonts w:ascii="Verdana" w:hAnsi="Verdana"/>
                <w:sz w:val="16"/>
                <w:szCs w:val="16"/>
              </w:rPr>
              <w:t xml:space="preserve"> município___________________ / MS, com total de ____________Lotes, 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autorizando seu detentor a desenvolver </w:t>
            </w:r>
            <w:r w:rsidR="00893214">
              <w:rPr>
                <w:rFonts w:ascii="Verdana" w:hAnsi="Verdana"/>
                <w:sz w:val="16"/>
                <w:szCs w:val="16"/>
              </w:rPr>
              <w:t>estudos, instalar e operar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 no período de </w:t>
            </w:r>
            <w:r w:rsidRPr="00AE5446">
              <w:rPr>
                <w:rFonts w:ascii="Verdana" w:hAnsi="Verdana"/>
                <w:b/>
                <w:sz w:val="16"/>
                <w:szCs w:val="16"/>
              </w:rPr>
              <w:t>04 (quatro) anos</w:t>
            </w:r>
            <w:r w:rsidRPr="00AE544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 contar da data deste protocolo.</w:t>
            </w:r>
          </w:p>
          <w:p w:rsidR="00893214" w:rsidRDefault="00893214" w:rsidP="00893214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oordenadas Geográficas: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893214" w:rsidRDefault="00893214" w:rsidP="00893214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S: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W: </w:t>
            </w:r>
          </w:p>
          <w:p w:rsidR="00893214" w:rsidRPr="00AE5446" w:rsidRDefault="00893214" w:rsidP="0089321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32A" w:rsidRPr="0077296F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7296F">
              <w:rPr>
                <w:rFonts w:ascii="Verdana" w:hAnsi="Verdana"/>
                <w:b/>
                <w:sz w:val="16"/>
                <w:szCs w:val="16"/>
              </w:rPr>
              <w:t>ESPAÇO RESERVADO AO PROTOCOLO</w:t>
            </w:r>
          </w:p>
          <w:p w:rsidR="00B8032A" w:rsidRPr="0077296F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D075ED" w:rsidRDefault="00D075ED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D075ED" w:rsidRDefault="00D075ED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Pr="0077296F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8032A" w:rsidRPr="00E148FC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032A" w:rsidRPr="000D709C" w:rsidRDefault="00B8032A" w:rsidP="003D52FD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O</w:t>
            </w:r>
            <w:r w:rsidRPr="00AE5446">
              <w:rPr>
                <w:rFonts w:ascii="Verdana" w:hAnsi="Verdana"/>
                <w:sz w:val="16"/>
                <w:szCs w:val="16"/>
              </w:rPr>
              <w:t xml:space="preserve"> CA</w:t>
            </w:r>
            <w:proofErr w:type="gramEnd"/>
            <w:r w:rsidRPr="00AE544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é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um </w:t>
            </w:r>
            <w:r w:rsidRPr="000D709C">
              <w:rPr>
                <w:rFonts w:ascii="Verdana" w:hAnsi="Verdana"/>
                <w:sz w:val="16"/>
                <w:szCs w:val="16"/>
              </w:rPr>
              <w:t xml:space="preserve">instrumento de licenciamento ambiental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 w:rsidRPr="000D709C">
              <w:rPr>
                <w:rFonts w:ascii="Verdana" w:hAnsi="Verdana"/>
                <w:sz w:val="16"/>
                <w:szCs w:val="16"/>
              </w:rPr>
              <w:t xml:space="preserve"> procedimento simplificado para as atividades e empreendimentos de pequeno potencial de impacto ambiental que, protocolado no órgão ambiental, autoriza seu detentor, a instalar e operar atividades e empreendimentos com pequeno potencial de impacto ambiental. (Redação dada aos incisos IV do Art. 2º e I do Art. 6º pela Lei nº 3.992, de 16.12.2010, que alterou a Lei 2.257/2001)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B8032A" w:rsidRPr="000D709C" w:rsidRDefault="00B8032A" w:rsidP="003D52FD">
            <w:pPr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893214">
              <w:rPr>
                <w:rFonts w:ascii="Verdana" w:hAnsi="Verdana" w:cs="Arial"/>
                <w:b/>
                <w:color w:val="252525"/>
                <w:sz w:val="16"/>
                <w:szCs w:val="16"/>
                <w:shd w:val="clear" w:color="auto" w:fill="FFFFFF"/>
              </w:rPr>
              <w:t>Este CA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é um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relatório técnico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de avaliação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d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as consequências para o ambiente decorrentes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da instalação e operação de atividades de baixo impacto, nele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encontram-se </w:t>
            </w:r>
            <w:r w:rsidRPr="00AE5446">
              <w:rPr>
                <w:rFonts w:ascii="Verdana" w:hAnsi="Verdana" w:cs="Arial"/>
                <w:b/>
                <w:color w:val="252525"/>
                <w:sz w:val="16"/>
                <w:szCs w:val="16"/>
                <w:shd w:val="clear" w:color="auto" w:fill="FFFFFF"/>
              </w:rPr>
              <w:t>identificados e avaliados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de forma imparcial e meramente técnica </w:t>
            </w:r>
            <w:r w:rsidRPr="00893214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os impactos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que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podem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causar no ambiente, assim como apresentar medidas mitigadoras.</w:t>
            </w:r>
          </w:p>
        </w:tc>
      </w:tr>
      <w:tr w:rsidR="00B8032A" w:rsidRPr="00E148FC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032A" w:rsidRPr="00C30CFE" w:rsidRDefault="00B8032A" w:rsidP="00C30CFE">
            <w:pPr>
              <w:pStyle w:val="PargrafodaLista"/>
              <w:numPr>
                <w:ilvl w:val="0"/>
                <w:numId w:val="24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C30CFE">
              <w:rPr>
                <w:rFonts w:ascii="Verdana" w:hAnsi="Verdana"/>
                <w:b/>
                <w:sz w:val="16"/>
                <w:szCs w:val="16"/>
              </w:rPr>
              <w:t>OBJETIVO DO REQUERIMENTO:</w:t>
            </w:r>
          </w:p>
        </w:tc>
      </w:tr>
      <w:tr w:rsidR="00B8032A" w:rsidRPr="00E148FC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B3490" w:rsidRDefault="009B3490" w:rsidP="00D075E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B3490" w:rsidRPr="003B130A" w:rsidRDefault="00911A93" w:rsidP="00D075E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3B130A">
              <w:rPr>
                <w:rFonts w:ascii="Verdana" w:hAnsi="Verdana"/>
                <w:b/>
                <w:sz w:val="16"/>
                <w:szCs w:val="16"/>
              </w:rPr>
              <w:t xml:space="preserve">(    </w:t>
            </w:r>
            <w:proofErr w:type="gramEnd"/>
            <w:r w:rsidRPr="003B130A">
              <w:rPr>
                <w:rFonts w:ascii="Verdana" w:hAnsi="Verdana"/>
                <w:b/>
                <w:sz w:val="16"/>
                <w:szCs w:val="16"/>
              </w:rPr>
              <w:t xml:space="preserve">) 2.42.2 – LOTEAMENTO URBANO, área até 25 ha “Sem intervenção em áreas ambientalmente protegidas”  </w:t>
            </w:r>
          </w:p>
          <w:p w:rsidR="003D070D" w:rsidRPr="00D075ED" w:rsidRDefault="00911A93" w:rsidP="00D075ED">
            <w:pPr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</w:tr>
      <w:tr w:rsidR="00B8032A" w:rsidRPr="00E148FC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032A" w:rsidRPr="00B10065" w:rsidRDefault="00B8032A" w:rsidP="00B10065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0065">
              <w:rPr>
                <w:rFonts w:ascii="Verdana" w:hAnsi="Verdana" w:cs="Arial"/>
                <w:b/>
                <w:bCs/>
                <w:sz w:val="16"/>
                <w:szCs w:val="16"/>
              </w:rPr>
              <w:t>IDENTIFICAÇÃO DO REQUERENTE:</w:t>
            </w:r>
          </w:p>
        </w:tc>
      </w:tr>
      <w:tr w:rsidR="00B8032A" w:rsidRPr="00E148FC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D075ED" w:rsidRDefault="00D075ED" w:rsidP="00D075ED">
            <w:pPr>
              <w:tabs>
                <w:tab w:val="left" w:pos="6544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F17ADD">
              <w:rPr>
                <w:rFonts w:ascii="Verdana" w:hAnsi="Verdana" w:cs="Arial"/>
                <w:b/>
                <w:sz w:val="16"/>
                <w:szCs w:val="16"/>
              </w:rPr>
              <w:t xml:space="preserve">Nome / razão Social: </w:t>
            </w:r>
          </w:p>
          <w:p w:rsidR="00D075ED" w:rsidRDefault="00D075ED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CPF </w:t>
            </w:r>
            <w:r w:rsidRPr="00493192">
              <w:rPr>
                <w:rFonts w:ascii="Verdana" w:hAnsi="Verdana" w:cs="Arial"/>
                <w:sz w:val="16"/>
                <w:szCs w:val="16"/>
              </w:rPr>
              <w:t>/ CNPJ:</w:t>
            </w:r>
          </w:p>
          <w:p w:rsidR="00B8032A" w:rsidRPr="00493192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Endereço:                                    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</w:t>
            </w:r>
            <w:r w:rsidRPr="00493192">
              <w:rPr>
                <w:rFonts w:ascii="Verdana" w:hAnsi="Verdana" w:cs="Arial"/>
                <w:sz w:val="16"/>
                <w:szCs w:val="16"/>
              </w:rPr>
              <w:t>Bairro:</w:t>
            </w:r>
          </w:p>
        </w:tc>
      </w:tr>
      <w:tr w:rsidR="00B8032A" w:rsidRPr="00E148FC" w:rsidTr="008B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B8032A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</w:t>
            </w:r>
            <w:r>
              <w:rPr>
                <w:rFonts w:ascii="Verdana" w:hAnsi="Verdana" w:cs="Arial"/>
                <w:sz w:val="16"/>
                <w:szCs w:val="16"/>
              </w:rPr>
              <w:t>:                                      UF:      CEP:</w:t>
            </w:r>
          </w:p>
          <w:p w:rsidR="00B8032A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E-mail: </w:t>
            </w:r>
          </w:p>
          <w:p w:rsidR="00B8032A" w:rsidRPr="00493192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Telefones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B8032A" w:rsidRPr="00E148FC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032A" w:rsidRPr="003928E3" w:rsidRDefault="00B8032A" w:rsidP="003928E3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1006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IDENTIFICAÇÃO DO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REPRESENTANTE LEGAL:</w:t>
            </w:r>
          </w:p>
        </w:tc>
      </w:tr>
      <w:tr w:rsidR="00C0528C" w:rsidRPr="00E148FC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 w:rsidRPr="00530734">
              <w:rPr>
                <w:rFonts w:ascii="Verdana" w:hAnsi="Verdana" w:cs="Arial"/>
                <w:sz w:val="16"/>
                <w:szCs w:val="16"/>
              </w:rPr>
              <w:t>Nome: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Endereço:                                     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   Bairro: </w:t>
            </w:r>
          </w:p>
          <w:p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                                   UF:                           CEP: </w:t>
            </w:r>
          </w:p>
          <w:p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C0528C" w:rsidRPr="008E41FD" w:rsidRDefault="00C0528C" w:rsidP="008E41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E41FD">
              <w:rPr>
                <w:rFonts w:ascii="Verdana" w:hAnsi="Verdana" w:cs="Arial"/>
                <w:sz w:val="16"/>
                <w:szCs w:val="16"/>
              </w:rPr>
              <w:t>Telefones:</w:t>
            </w:r>
            <w:proofErr w:type="gramStart"/>
            <w:r w:rsidRPr="008E41FD"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</w:tc>
        <w:proofErr w:type="gramEnd"/>
      </w:tr>
      <w:tr w:rsidR="00C0528C" w:rsidRPr="00E148FC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0528C" w:rsidRPr="00B10065" w:rsidRDefault="00C0528C" w:rsidP="00C0528C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>DADOS DO IMÓVEL ONDE SE LOCALIZA A ATIVIDADE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</w:tc>
      </w:tr>
      <w:tr w:rsidR="00C0528C" w:rsidRPr="00E148FC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11A93" w:rsidRDefault="00911A93" w:rsidP="00911A9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90678">
              <w:rPr>
                <w:rFonts w:ascii="Verdana" w:hAnsi="Verdana"/>
                <w:sz w:val="16"/>
                <w:szCs w:val="16"/>
              </w:rPr>
              <w:t>Área Ocupada Prevista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90678">
              <w:rPr>
                <w:rFonts w:ascii="Verdana" w:hAnsi="Verdana"/>
                <w:sz w:val="16"/>
                <w:szCs w:val="16"/>
              </w:rPr>
              <w:t xml:space="preserve">(m²):______________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90678">
              <w:rPr>
                <w:rFonts w:ascii="Verdana" w:hAnsi="Verdana"/>
                <w:sz w:val="16"/>
                <w:szCs w:val="16"/>
              </w:rPr>
              <w:t>Área Total</w:t>
            </w:r>
            <w:r>
              <w:rPr>
                <w:rFonts w:ascii="Verdana" w:hAnsi="Verdana"/>
                <w:sz w:val="16"/>
                <w:szCs w:val="16"/>
              </w:rPr>
              <w:t xml:space="preserve"> do loteamento </w:t>
            </w:r>
            <w:r w:rsidRPr="00090678">
              <w:rPr>
                <w:rFonts w:ascii="Verdana" w:hAnsi="Verdana"/>
                <w:sz w:val="16"/>
                <w:szCs w:val="16"/>
              </w:rPr>
              <w:t>(m²):__________________</w:t>
            </w:r>
            <w:proofErr w:type="gramStart"/>
            <w:r w:rsidRPr="00090678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911A93" w:rsidRDefault="00911A93" w:rsidP="00911A93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End"/>
            <w:r>
              <w:rPr>
                <w:rFonts w:ascii="Verdana" w:hAnsi="Verdana"/>
                <w:sz w:val="16"/>
                <w:szCs w:val="16"/>
              </w:rPr>
              <w:t>Quantidade total de Quadras:__________, assim numeradas:</w:t>
            </w:r>
          </w:p>
          <w:p w:rsidR="00911A93" w:rsidRPr="003D52FD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01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02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;</w:t>
            </w:r>
          </w:p>
          <w:p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03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 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;</w:t>
            </w:r>
          </w:p>
          <w:p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04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 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;</w:t>
            </w:r>
          </w:p>
          <w:p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...</w:t>
            </w:r>
          </w:p>
          <w:p w:rsidR="00911A93" w:rsidRDefault="00911A93" w:rsidP="00911A93">
            <w:pPr>
              <w:ind w:left="1080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3"/>
              <w:gridCol w:w="2413"/>
              <w:gridCol w:w="3260"/>
            </w:tblGrid>
            <w:tr w:rsidR="00911A93" w:rsidTr="0055187E">
              <w:tc>
                <w:tcPr>
                  <w:tcW w:w="8573" w:type="dxa"/>
                  <w:gridSpan w:val="3"/>
                </w:tcPr>
                <w:p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QUADRO DE ÁREAS</w:t>
                  </w:r>
                </w:p>
              </w:tc>
            </w:tr>
            <w:tr w:rsidR="00911A93" w:rsidTr="0055187E">
              <w:tc>
                <w:tcPr>
                  <w:tcW w:w="2903" w:type="dxa"/>
                </w:tcPr>
                <w:p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410" w:type="dxa"/>
                </w:tcPr>
                <w:p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proofErr w:type="gramStart"/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un</w:t>
                  </w:r>
                  <w:proofErr w:type="spellEnd"/>
                  <w:proofErr w:type="gramEnd"/>
                </w:p>
              </w:tc>
              <w:tc>
                <w:tcPr>
                  <w:tcW w:w="3260" w:type="dxa"/>
                </w:tcPr>
                <w:p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área</w:t>
                  </w:r>
                  <w:proofErr w:type="gramEnd"/>
                </w:p>
              </w:tc>
            </w:tr>
            <w:tr w:rsidR="00911A93" w:rsidTr="0055187E">
              <w:tc>
                <w:tcPr>
                  <w:tcW w:w="2903" w:type="dxa"/>
                </w:tcPr>
                <w:p w:rsidR="00911A93" w:rsidRPr="00A044A3" w:rsidRDefault="00911A93" w:rsidP="0055187E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Quantidade total de </w:t>
                  </w:r>
                  <w:r w:rsidRPr="00C46489">
                    <w:rPr>
                      <w:rFonts w:ascii="Verdana" w:hAnsi="Verdana"/>
                      <w:b/>
                      <w:sz w:val="16"/>
                      <w:szCs w:val="16"/>
                    </w:rPr>
                    <w:t>lotes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comercializáveis (m²):</w:t>
                  </w:r>
                </w:p>
              </w:tc>
              <w:tc>
                <w:tcPr>
                  <w:tcW w:w="241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911A93" w:rsidTr="0055187E">
              <w:tc>
                <w:tcPr>
                  <w:tcW w:w="290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Quantidade total de </w:t>
                  </w:r>
                  <w:r w:rsidRPr="00C46489">
                    <w:rPr>
                      <w:rFonts w:ascii="Verdana" w:hAnsi="Verdana"/>
                      <w:b/>
                      <w:sz w:val="16"/>
                      <w:szCs w:val="16"/>
                    </w:rPr>
                    <w:t>lotes para Áreas públicas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(m²), identificar Quadras e lotes:</w:t>
                  </w:r>
                </w:p>
              </w:tc>
              <w:tc>
                <w:tcPr>
                  <w:tcW w:w="241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911A93" w:rsidTr="0055187E">
              <w:tc>
                <w:tcPr>
                  <w:tcW w:w="290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 xml:space="preserve">Áreas destinadas para </w:t>
                  </w:r>
                  <w:r w:rsidRPr="00C46489">
                    <w:rPr>
                      <w:rFonts w:ascii="Verdana" w:hAnsi="Verdana" w:cs="Arial"/>
                      <w:b/>
                      <w:color w:val="252525"/>
                      <w:sz w:val="16"/>
                      <w:szCs w:val="16"/>
                      <w:shd w:val="clear" w:color="auto" w:fill="FFFFFF"/>
                    </w:rPr>
                    <w:t>Ruas e Avenidas</w:t>
                  </w: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 xml:space="preserve"> (m²):</w:t>
                  </w:r>
                </w:p>
              </w:tc>
              <w:tc>
                <w:tcPr>
                  <w:tcW w:w="241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911A93" w:rsidTr="0055187E">
              <w:tc>
                <w:tcPr>
                  <w:tcW w:w="290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Área total loteada (m²):</w:t>
                  </w:r>
                </w:p>
              </w:tc>
              <w:tc>
                <w:tcPr>
                  <w:tcW w:w="2413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:rsidR="00911A93" w:rsidRPr="003D52FD" w:rsidRDefault="00911A93" w:rsidP="00911A93">
            <w:pPr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</w:p>
          <w:p w:rsidR="00911A93" w:rsidRDefault="00911A93" w:rsidP="00911A9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lastRenderedPageBreak/>
              <w:t>Matrícula(s)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atual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/C.R.I./Comarca: </w:t>
            </w:r>
          </w:p>
          <w:p w:rsidR="00911A93" w:rsidRDefault="00911A93" w:rsidP="00911A9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Área Total</w:t>
            </w:r>
            <w:r>
              <w:rPr>
                <w:rFonts w:ascii="Verdana" w:hAnsi="Verdana" w:cs="Arial"/>
                <w:sz w:val="16"/>
                <w:szCs w:val="16"/>
              </w:rPr>
              <w:t>/matrícula (m²)</w:t>
            </w:r>
            <w:r w:rsidRPr="00493192">
              <w:rPr>
                <w:rFonts w:ascii="Verdana" w:hAnsi="Verdana" w:cs="Arial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</w:t>
            </w:r>
          </w:p>
          <w:p w:rsidR="00911A93" w:rsidRDefault="00911A93" w:rsidP="00911A9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Área Remanescente/matrícula (m²):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9B3490" w:rsidRDefault="009B3490" w:rsidP="009B3490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Imóvel Urbano:   </w:t>
            </w:r>
          </w:p>
          <w:p w:rsidR="009B3490" w:rsidRDefault="009B3490" w:rsidP="009B3490">
            <w:pPr>
              <w:pStyle w:val="PargrafodaLista"/>
              <w:ind w:left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) Imóvel Rural:</w:t>
            </w:r>
          </w:p>
          <w:p w:rsidR="009B3490" w:rsidRDefault="009B3490" w:rsidP="009B3490">
            <w:pPr>
              <w:rPr>
                <w:rFonts w:ascii="Verdana" w:hAnsi="Verdana" w:cs="Arial"/>
                <w:sz w:val="16"/>
                <w:szCs w:val="16"/>
              </w:rPr>
            </w:pPr>
            <w:r w:rsidRPr="0095626C">
              <w:rPr>
                <w:rFonts w:ascii="Verdana" w:hAnsi="Verdana" w:cs="Arial"/>
                <w:sz w:val="16"/>
                <w:szCs w:val="16"/>
              </w:rPr>
              <w:t xml:space="preserve">Quando localizado na área Rural, apresentar e citar o nº do Cadastro Ambiental Rural - CAR: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  <w:proofErr w:type="gramEnd"/>
          </w:p>
          <w:p w:rsidR="009B3490" w:rsidRDefault="009B3490" w:rsidP="00911A9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11A9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A7909">
              <w:rPr>
                <w:rFonts w:ascii="Verdana" w:hAnsi="Verdana" w:cs="Arial"/>
                <w:sz w:val="16"/>
                <w:szCs w:val="16"/>
              </w:rPr>
              <w:t xml:space="preserve">A </w:t>
            </w:r>
            <w:proofErr w:type="spellStart"/>
            <w:proofErr w:type="gramStart"/>
            <w:r w:rsidRPr="000A7909">
              <w:rPr>
                <w:rFonts w:ascii="Verdana" w:hAnsi="Verdana" w:cs="Arial"/>
                <w:sz w:val="16"/>
                <w:szCs w:val="16"/>
              </w:rPr>
              <w:t>infra-estrutura</w:t>
            </w:r>
            <w:proofErr w:type="spellEnd"/>
            <w:proofErr w:type="gramEnd"/>
            <w:r w:rsidRPr="000A7909">
              <w:rPr>
                <w:rFonts w:ascii="Verdana" w:hAnsi="Verdana" w:cs="Arial"/>
                <w:sz w:val="16"/>
                <w:szCs w:val="16"/>
              </w:rPr>
              <w:t xml:space="preserve"> básica dos parcelamentos </w:t>
            </w:r>
            <w:r>
              <w:rPr>
                <w:rFonts w:ascii="Verdana" w:hAnsi="Verdana" w:cs="Arial"/>
                <w:sz w:val="16"/>
                <w:szCs w:val="16"/>
              </w:rPr>
              <w:t>é</w:t>
            </w:r>
            <w:r w:rsidRPr="000A7909">
              <w:rPr>
                <w:rFonts w:ascii="Verdana" w:hAnsi="Verdana" w:cs="Arial"/>
                <w:sz w:val="16"/>
                <w:szCs w:val="16"/>
              </w:rPr>
              <w:t xml:space="preserve"> constituída pelos equipamentos urbanos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escoamento das águas pluviais;</w:t>
            </w:r>
          </w:p>
          <w:p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iluminação pública;</w:t>
            </w:r>
          </w:p>
          <w:p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esgotamento sanitário (soluções);</w:t>
            </w:r>
          </w:p>
          <w:p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abastecimento de água potável;</w:t>
            </w:r>
          </w:p>
          <w:p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energia elétrica pública e domiciliar (soluções) e;</w:t>
            </w:r>
          </w:p>
          <w:p w:rsidR="009B3490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vias de circulação.</w:t>
            </w:r>
          </w:p>
          <w:p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044A3">
              <w:rPr>
                <w:rFonts w:ascii="Verdana" w:hAnsi="Verdana" w:cs="Arial"/>
                <w:sz w:val="16"/>
                <w:szCs w:val="16"/>
              </w:rPr>
              <w:t> </w:t>
            </w:r>
          </w:p>
          <w:p w:rsidR="00911A93" w:rsidRDefault="002D3016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Caso o loteamento </w:t>
            </w:r>
            <w:r w:rsidR="00911A93">
              <w:rPr>
                <w:rFonts w:ascii="Verdana" w:hAnsi="Verdana" w:cs="Arial"/>
                <w:sz w:val="16"/>
                <w:szCs w:val="16"/>
              </w:rPr>
              <w:t xml:space="preserve">aprovado pela Prefeitura Municipal sem as áreas públicas destinadas </w:t>
            </w:r>
            <w:proofErr w:type="gramStart"/>
            <w:r w:rsidR="00911A93">
              <w:rPr>
                <w:rFonts w:ascii="Verdana" w:hAnsi="Verdana" w:cs="Arial"/>
                <w:sz w:val="16"/>
                <w:szCs w:val="16"/>
              </w:rPr>
              <w:t>à</w:t>
            </w:r>
            <w:proofErr w:type="gramEnd"/>
            <w:r w:rsidR="00911A93">
              <w:rPr>
                <w:rFonts w:ascii="Verdana" w:hAnsi="Verdana" w:cs="Arial"/>
                <w:sz w:val="16"/>
                <w:szCs w:val="16"/>
              </w:rPr>
              <w:t xml:space="preserve"> equipamentos públicos(*), apresentar uma certidão da mesma de que os equipamentos urbanos e comunitários existentes no entorno do loteamento atendem à população do loteamento existente/implantado.</w:t>
            </w:r>
            <w:r w:rsidR="00911A93" w:rsidRPr="005D77C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911A93" w:rsidRPr="005D77C0" w:rsidRDefault="00911A93" w:rsidP="00911A93">
            <w:pPr>
              <w:jc w:val="both"/>
              <w:rPr>
                <w:rFonts w:ascii="Verdana" w:hAnsi="Verdana" w:cs="Arial"/>
                <w:b/>
                <w:sz w:val="12"/>
                <w:szCs w:val="12"/>
              </w:rPr>
            </w:pP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*Consideram-se </w:t>
            </w:r>
            <w:r w:rsidRPr="003B3BB6">
              <w:rPr>
                <w:rFonts w:ascii="Verdana" w:hAnsi="Verdana" w:cs="Arial"/>
                <w:b/>
                <w:sz w:val="12"/>
                <w:szCs w:val="12"/>
                <w:u w:val="single"/>
              </w:rPr>
              <w:t>comunitários</w:t>
            </w: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 os equipamentos públicos de educação, cultura, saúde, lazer e similares. </w:t>
            </w:r>
          </w:p>
          <w:p w:rsidR="00911A93" w:rsidRPr="005D77C0" w:rsidRDefault="00911A93" w:rsidP="00911A93">
            <w:pPr>
              <w:jc w:val="both"/>
              <w:rPr>
                <w:rFonts w:ascii="Verdana" w:hAnsi="Verdana" w:cs="Arial"/>
                <w:b/>
                <w:sz w:val="12"/>
                <w:szCs w:val="12"/>
              </w:rPr>
            </w:pPr>
            <w:r w:rsidRPr="005D77C0">
              <w:rPr>
                <w:rFonts w:ascii="Verdana" w:hAnsi="Verdana" w:cs="Arial"/>
                <w:b/>
                <w:sz w:val="12"/>
                <w:szCs w:val="12"/>
              </w:rPr>
              <w:t>*</w:t>
            </w:r>
            <w:r>
              <w:rPr>
                <w:rFonts w:ascii="Verdana" w:hAnsi="Verdana" w:cs="Arial"/>
                <w:b/>
                <w:sz w:val="12"/>
                <w:szCs w:val="12"/>
              </w:rPr>
              <w:t>*</w:t>
            </w: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Consideram-se </w:t>
            </w:r>
            <w:r w:rsidRPr="003B3BB6">
              <w:rPr>
                <w:rFonts w:ascii="Verdana" w:hAnsi="Verdana" w:cs="Arial"/>
                <w:b/>
                <w:sz w:val="12"/>
                <w:szCs w:val="12"/>
                <w:u w:val="single"/>
              </w:rPr>
              <w:t>urbanos</w:t>
            </w: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 os equipamentos públicos de abastecimento de água, serviços de </w:t>
            </w:r>
            <w:proofErr w:type="spellStart"/>
            <w:r w:rsidRPr="005D77C0">
              <w:rPr>
                <w:rFonts w:ascii="Verdana" w:hAnsi="Verdana" w:cs="Arial"/>
                <w:b/>
                <w:sz w:val="12"/>
                <w:szCs w:val="12"/>
              </w:rPr>
              <w:t>esgostos</w:t>
            </w:r>
            <w:proofErr w:type="spellEnd"/>
            <w:r w:rsidRPr="005D77C0">
              <w:rPr>
                <w:rFonts w:ascii="Verdana" w:hAnsi="Verdana" w:cs="Arial"/>
                <w:b/>
                <w:sz w:val="12"/>
                <w:szCs w:val="12"/>
              </w:rPr>
              <w:t>, energia elétrica, coletas de águas pluviais, rede telefônica e gás canalizado.</w:t>
            </w:r>
          </w:p>
          <w:p w:rsidR="00911A93" w:rsidRDefault="00911A93" w:rsidP="00911A93">
            <w:pPr>
              <w:pBdr>
                <w:bottom w:val="single" w:sz="4" w:space="1" w:color="auto"/>
              </w:pBd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1F77FD" w:rsidRDefault="001F77FD" w:rsidP="001F77FD">
            <w:pPr>
              <w:tabs>
                <w:tab w:val="left" w:pos="214"/>
              </w:tabs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FB681D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Considerando a Resolução CONAMA 428/2010, caso 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afete Unidade de Conservação - UC ou sua Zona de Amortecimento de UC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,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333EDF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a SEDERMA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dar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á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ciência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ou anuência 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ao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órgão gestor da Unidade afetada. </w:t>
            </w:r>
          </w:p>
          <w:p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Esta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localizado </w:t>
            </w:r>
            <w:r>
              <w:rPr>
                <w:rFonts w:ascii="Verdana" w:hAnsi="Verdana" w:cs="Arial"/>
                <w:sz w:val="16"/>
                <w:szCs w:val="16"/>
              </w:rPr>
              <w:t xml:space="preserve">no limite de até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mil metros de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32370">
              <w:rPr>
                <w:rFonts w:ascii="Verdana" w:hAnsi="Verdana" w:cs="Arial"/>
                <w:sz w:val="16"/>
                <w:szCs w:val="16"/>
              </w:rPr>
              <w:t>UC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, cuja </w:t>
            </w:r>
            <w:r>
              <w:rPr>
                <w:rFonts w:ascii="Verdana" w:hAnsi="Verdana" w:cs="Arial"/>
                <w:sz w:val="16"/>
                <w:szCs w:val="16"/>
              </w:rPr>
              <w:t>ZA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não tenha sido estabelecida no prazo de até 5 anos a partir da data da publicação da Resolução nº 473, de 11 de dezembro de 2015</w:t>
            </w:r>
            <w:r>
              <w:rPr>
                <w:rFonts w:ascii="Verdana" w:hAnsi="Verdana" w:cs="Arial"/>
                <w:sz w:val="16"/>
                <w:szCs w:val="16"/>
              </w:rPr>
              <w:t xml:space="preserve">? </w:t>
            </w:r>
          </w:p>
          <w:p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End"/>
            <w:r w:rsidRPr="009B3490">
              <w:rPr>
                <w:rFonts w:ascii="Verdana" w:hAnsi="Verdana" w:cs="Arial"/>
                <w:sz w:val="16"/>
                <w:szCs w:val="16"/>
              </w:rPr>
              <w:t>) Não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(  ) Sim </w:t>
            </w:r>
            <w:r>
              <w:rPr>
                <w:rFonts w:ascii="Verdana" w:hAnsi="Verdana" w:cs="Arial"/>
                <w:sz w:val="16"/>
                <w:szCs w:val="16"/>
              </w:rPr>
              <w:t xml:space="preserve">Qual UC? __________________________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)Municipal  (   )Estadual  (   )Federal</w:t>
            </w:r>
          </w:p>
          <w:p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B3490">
              <w:rPr>
                <w:rFonts w:ascii="Verdana" w:hAnsi="Verdana" w:cs="Arial"/>
                <w:sz w:val="16"/>
                <w:szCs w:val="16"/>
              </w:rPr>
              <w:t>Afeta Uni</w:t>
            </w:r>
            <w:r>
              <w:rPr>
                <w:rFonts w:ascii="Verdana" w:hAnsi="Verdana" w:cs="Arial"/>
                <w:sz w:val="16"/>
                <w:szCs w:val="16"/>
              </w:rPr>
              <w:t>dade de Conservação - UC?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End"/>
            <w:r w:rsidRPr="009B3490">
              <w:rPr>
                <w:rFonts w:ascii="Verdana" w:hAnsi="Verdana" w:cs="Arial"/>
                <w:sz w:val="16"/>
                <w:szCs w:val="16"/>
              </w:rPr>
              <w:t>) Não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9B3490">
              <w:rPr>
                <w:rFonts w:ascii="Verdana" w:hAnsi="Verdana" w:cs="Arial"/>
                <w:sz w:val="16"/>
                <w:szCs w:val="16"/>
              </w:rPr>
              <w:t>(  ) Sim Qual?__________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______________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)Municipal  (   )Estadual  (   )Federal</w:t>
            </w:r>
          </w:p>
          <w:p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Esta localizado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na </w:t>
            </w:r>
            <w:r>
              <w:rPr>
                <w:rFonts w:ascii="Verdana" w:hAnsi="Verdana" w:cs="Arial"/>
                <w:sz w:val="16"/>
                <w:szCs w:val="16"/>
              </w:rPr>
              <w:t>ZA de UC?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 w:rsidRPr="009B3490">
              <w:rPr>
                <w:rFonts w:ascii="Verdana" w:hAnsi="Verdana" w:cs="Arial"/>
                <w:sz w:val="16"/>
                <w:szCs w:val="16"/>
              </w:rPr>
              <w:t>) Não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9B3490">
              <w:rPr>
                <w:rFonts w:ascii="Verdana" w:hAnsi="Verdana" w:cs="Arial"/>
                <w:sz w:val="16"/>
                <w:szCs w:val="16"/>
              </w:rPr>
              <w:t>(  ) Sim Qual?__________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______________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)Municipal  (   )Estadual  (   )Federal</w:t>
            </w:r>
          </w:p>
          <w:p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Causa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impacto direto em UC</w:t>
            </w:r>
            <w:r>
              <w:rPr>
                <w:rFonts w:ascii="Verdana" w:hAnsi="Verdana" w:cs="Arial"/>
                <w:sz w:val="16"/>
                <w:szCs w:val="16"/>
              </w:rPr>
              <w:t xml:space="preserve">? </w:t>
            </w:r>
          </w:p>
          <w:p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) Não  (  ) sim Qual UC?_________________________________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)Municipal  (   )Estadual  (   )Federal</w:t>
            </w:r>
          </w:p>
          <w:p w:rsidR="001F77FD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 uma das respostas acima for positiva, o empreendedor fica desde já ciente de que anteriormente à implant</w:t>
            </w:r>
            <w:r w:rsidR="00333EDF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ação do empreendimento, a SEDERMA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comunicará o órgão gestor da UC afetada:</w:t>
            </w:r>
          </w:p>
          <w:p w:rsidR="001F77FD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Para os casos de </w:t>
            </w:r>
            <w:r w:rsidRPr="007C3811">
              <w:rPr>
                <w:rFonts w:ascii="Verdana" w:hAnsi="Verdana" w:cs="Arial"/>
                <w:b/>
                <w:bCs/>
                <w:i/>
                <w:color w:val="002060"/>
                <w:sz w:val="16"/>
                <w:szCs w:val="16"/>
              </w:rPr>
              <w:t>ciência</w:t>
            </w:r>
            <w:r w:rsidR="00333EDF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, a SEDERMA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informará ao órgão gestor da UC afetada.</w:t>
            </w:r>
          </w:p>
          <w:p w:rsidR="001F77FD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Para os casos de anuência, após a resposta do gestor da mesma, V. </w:t>
            </w:r>
            <w:proofErr w:type="spell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Srª</w:t>
            </w:r>
            <w:proofErr w:type="spell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será</w:t>
            </w:r>
            <w:proofErr w:type="gram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informada:</w:t>
            </w:r>
          </w:p>
          <w:p w:rsidR="001F77FD" w:rsidRDefault="001F77FD" w:rsidP="001F77FD">
            <w:pPr>
              <w:pStyle w:val="PargrafodaLista"/>
              <w:numPr>
                <w:ilvl w:val="0"/>
                <w:numId w:val="43"/>
              </w:numPr>
              <w:ind w:left="356"/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 não aprovado, será informado e este CA não terá validade.</w:t>
            </w:r>
          </w:p>
          <w:p w:rsidR="001F77FD" w:rsidRDefault="001F77FD" w:rsidP="001F77FD">
            <w:pPr>
              <w:pStyle w:val="PargrafodaLista"/>
              <w:numPr>
                <w:ilvl w:val="0"/>
                <w:numId w:val="43"/>
              </w:numPr>
              <w:ind w:left="356"/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 aprovada a implantação deste</w:t>
            </w:r>
            <w:r w:rsidRPr="002D301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empreendimento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, este CA passar</w:t>
            </w:r>
            <w:r w:rsidRPr="002D301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á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 ter </w:t>
            </w:r>
            <w:r w:rsidRPr="002D301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validade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, será encaminhado à V. </w:t>
            </w:r>
            <w:proofErr w:type="spell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Srª</w:t>
            </w:r>
            <w:proofErr w:type="spell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uma</w:t>
            </w:r>
            <w:proofErr w:type="gram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cópia da Autorização. </w:t>
            </w:r>
          </w:p>
          <w:p w:rsidR="00C0528C" w:rsidRPr="001B4374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 </w:t>
            </w:r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autorização do órgão gestor da UC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poderá conter</w:t>
            </w:r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obrigações e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condicionantes</w:t>
            </w:r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à</w:t>
            </w:r>
            <w:proofErr w:type="gramEnd"/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serem cumpridas, as mesmas deverão ser cumpridas diretamente com o gestor da UC.</w:t>
            </w:r>
          </w:p>
        </w:tc>
      </w:tr>
      <w:tr w:rsidR="00B8032A" w:rsidRPr="00E148FC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8032A" w:rsidRPr="00B31A6B" w:rsidRDefault="00B8032A" w:rsidP="00724561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31A6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OBSERVAÇÕES E CONDICIONANTES DO CONDICIONANTE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</w:tr>
      <w:tr w:rsidR="00B8032A" w:rsidRPr="00E148FC" w:rsidTr="00C0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0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36A2B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LIO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C5B61">
              <w:rPr>
                <w:rFonts w:ascii="Verdana" w:hAnsi="Verdana" w:cs="Arial"/>
                <w:sz w:val="16"/>
                <w:szCs w:val="16"/>
              </w:rPr>
              <w:t>deve</w:t>
            </w:r>
            <w:r>
              <w:rPr>
                <w:rFonts w:ascii="Verdana" w:hAnsi="Verdana" w:cs="Arial"/>
                <w:sz w:val="16"/>
                <w:szCs w:val="16"/>
              </w:rPr>
              <w:t>rá ser mantida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em original ou cópia autenticada no local da atividade para efeit</w:t>
            </w:r>
            <w:r>
              <w:rPr>
                <w:rFonts w:ascii="Verdana" w:hAnsi="Verdana" w:cs="Arial"/>
                <w:sz w:val="16"/>
                <w:szCs w:val="16"/>
              </w:rPr>
              <w:t>o de vistorias ou fiscalização;</w:t>
            </w:r>
          </w:p>
          <w:p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As obras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do Loteamento </w:t>
            </w:r>
            <w:r w:rsidRPr="002E7255">
              <w:rPr>
                <w:rFonts w:ascii="Verdana" w:hAnsi="Verdana" w:cs="Arial"/>
                <w:sz w:val="16"/>
                <w:szCs w:val="16"/>
              </w:rPr>
              <w:t>deverão s</w:t>
            </w:r>
            <w:r>
              <w:rPr>
                <w:rFonts w:ascii="Verdana" w:hAnsi="Verdana" w:cs="Arial"/>
                <w:sz w:val="16"/>
                <w:szCs w:val="16"/>
              </w:rPr>
              <w:t>er executadas de acordo com os Projetos T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écnicos </w:t>
            </w:r>
            <w:r>
              <w:rPr>
                <w:rFonts w:ascii="Verdana" w:hAnsi="Verdana" w:cs="Arial"/>
                <w:sz w:val="16"/>
                <w:szCs w:val="16"/>
              </w:rPr>
              <w:t>com ART do Responsável Técnico, e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estar em conformidade com as especificações das normas técnicas da ABNT de modo a não causar danos ambientais nas áreas diretamente afetadas pelas mesmas;</w:t>
            </w:r>
          </w:p>
          <w:p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>Durante a execução das obras deverão ser adotadas medidas preventivas de maneira a evitar processos erosivos, poeira, ruídos, e assegurar condições que permitam a disposição dos efluentes líquidos e resíduos sólidos, de modo a garantir a não contaminação do solo e dos recursos hídricos, quer sejam superficiais ou subterrâneos;</w:t>
            </w:r>
          </w:p>
          <w:p w:rsidR="00736A2B" w:rsidRPr="006F2B7E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F2B7E">
              <w:rPr>
                <w:rFonts w:ascii="Verdana" w:hAnsi="Verdana" w:cs="Arial"/>
                <w:sz w:val="16"/>
                <w:szCs w:val="16"/>
              </w:rPr>
              <w:t>Os resíduos sólidos e os resíduos da construção civil deverão ser coletados, separados, armazenados e enviados para destino apropriado evitando a contaminação no entorno do Empreendimento;</w:t>
            </w:r>
          </w:p>
          <w:p w:rsidR="00736A2B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>O Empreendedor deverá implantar medidas de segurança para o tráfego de veículos e circulação de pedestres mantendo a obra sinalizada de acordo com as Normas Técnicas e legislação de transito vigente;</w:t>
            </w:r>
          </w:p>
          <w:p w:rsidR="00736A2B" w:rsidRPr="00AF6C11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6C11">
              <w:rPr>
                <w:rFonts w:ascii="Verdana" w:hAnsi="Verdana" w:cs="Arial"/>
                <w:sz w:val="16"/>
                <w:szCs w:val="16"/>
              </w:rPr>
              <w:t xml:space="preserve">A atividade de Pavimentação Asfáltica Urbana esta isenta do Licenciamento Ambiental, desde que não intervenham em Unidades de conservação e em Áreas de Preservação Permanente – APP conforme os </w:t>
            </w:r>
            <w:r w:rsidR="00E128FB">
              <w:rPr>
                <w:rFonts w:ascii="Verdana" w:hAnsi="Verdana" w:cs="Arial"/>
                <w:sz w:val="16"/>
                <w:szCs w:val="16"/>
              </w:rPr>
              <w:t>termos da RESOLUÇÃO SEMADE nº 9 de 13 de maio de 2015</w:t>
            </w:r>
            <w:r w:rsidRPr="00AF6C11">
              <w:rPr>
                <w:rFonts w:ascii="Verdana" w:hAnsi="Verdana" w:cs="Arial"/>
                <w:sz w:val="16"/>
                <w:szCs w:val="16"/>
              </w:rPr>
              <w:t>, sendo que a responsabilidade de todo e qualquer dano ambiental é de responsabilidade do empreendedor e/ou da concessionária executora dos serviços;</w:t>
            </w:r>
          </w:p>
          <w:p w:rsidR="00736A2B" w:rsidRPr="00D075ED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075ED">
              <w:rPr>
                <w:rFonts w:ascii="Verdana" w:hAnsi="Verdana" w:cs="Arial"/>
                <w:b/>
                <w:sz w:val="16"/>
                <w:szCs w:val="16"/>
              </w:rPr>
              <w:t>Quando concluída a instalação, antes do inicio efetivo da operação</w:t>
            </w:r>
            <w:r w:rsidRPr="006F2B7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>deverá apresentar o Relatório Técnico de Conclusão de Obras – RTC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 xml:space="preserve"> das obras e relatório das ações de execução dos programas previstos no Plano Básico Ambiental- PBA durante a implantação do empreendimento</w:t>
            </w:r>
            <w:r w:rsidRPr="006F2B7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>com registro fotográfico e ART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do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gramStart"/>
            <w:r w:rsidRPr="00D075ED">
              <w:rPr>
                <w:rFonts w:ascii="Verdana" w:hAnsi="Verdana" w:cs="Arial"/>
                <w:b/>
                <w:sz w:val="16"/>
                <w:szCs w:val="16"/>
              </w:rPr>
              <w:t>Responsável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</w:t>
            </w:r>
            <w:proofErr w:type="gramEnd"/>
            <w:r w:rsidR="0087392A">
              <w:rPr>
                <w:rFonts w:ascii="Verdana" w:hAnsi="Verdana" w:cs="Arial"/>
                <w:b/>
                <w:sz w:val="16"/>
                <w:szCs w:val="16"/>
              </w:rPr>
              <w:t>eis)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Técnico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pela execução;</w:t>
            </w:r>
          </w:p>
          <w:p w:rsidR="00AB43B9" w:rsidRDefault="00AB43B9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Após 180 (cento e oitenta) dias da emissão do ato de aprovação de loteamento emitido pela Prefeitura Municipal o loteador </w:t>
            </w:r>
            <w:r w:rsidRPr="003B0390">
              <w:rPr>
                <w:rFonts w:ascii="Verdana" w:hAnsi="Verdana" w:cs="Arial"/>
                <w:sz w:val="16"/>
                <w:szCs w:val="16"/>
              </w:rPr>
              <w:t>deverá submetê-lo ao registro imobiliário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 </w:t>
            </w:r>
            <w:r w:rsidR="00333EDF">
              <w:rPr>
                <w:rFonts w:ascii="Verdana" w:hAnsi="Verdana" w:cs="Arial"/>
                <w:sz w:val="16"/>
                <w:szCs w:val="16"/>
              </w:rPr>
              <w:t>após, deverá apresentar junto 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33EDF">
              <w:rPr>
                <w:rFonts w:ascii="Verdana" w:hAnsi="Verdana" w:cs="Arial"/>
                <w:sz w:val="16"/>
                <w:szCs w:val="16"/>
              </w:rPr>
              <w:t>SEDERMA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 </w:t>
            </w:r>
            <w:r w:rsidRPr="0007474F">
              <w:rPr>
                <w:rFonts w:ascii="Verdana" w:hAnsi="Verdana" w:cs="Arial"/>
                <w:sz w:val="16"/>
                <w:szCs w:val="16"/>
              </w:rPr>
              <w:t>Matrícula atualizada do imóvel contendo a comprovação do domínio do Município as vias e praças, os espaços livres e as áreas destinadas a edifícios públicos e outros equipamentos urbanos, constantes do projeto e do memorial descritivo;</w:t>
            </w:r>
          </w:p>
          <w:p w:rsidR="00736A2B" w:rsidRPr="00FC420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420C">
              <w:rPr>
                <w:rFonts w:ascii="Verdana" w:hAnsi="Verdana" w:cs="Arial"/>
                <w:sz w:val="16"/>
                <w:szCs w:val="16"/>
              </w:rPr>
              <w:t xml:space="preserve">A pavimentação, guias, sarjetas e calçadas deverão ser concebidas e executadas de acordo com a Lei </w:t>
            </w:r>
            <w:proofErr w:type="spellStart"/>
            <w:r w:rsidRPr="00FC420C">
              <w:rPr>
                <w:rFonts w:ascii="Verdana" w:hAnsi="Verdana" w:cs="Arial"/>
                <w:sz w:val="16"/>
                <w:szCs w:val="16"/>
              </w:rPr>
              <w:t>n.°</w:t>
            </w:r>
            <w:proofErr w:type="spellEnd"/>
            <w:r w:rsidRPr="00FC420C">
              <w:rPr>
                <w:rFonts w:ascii="Verdana" w:hAnsi="Verdana" w:cs="Arial"/>
                <w:sz w:val="16"/>
                <w:szCs w:val="16"/>
              </w:rPr>
              <w:t xml:space="preserve"> 10.098/2000 a qual estabelece normas gerais e critérios básicos para a promoção da acessibilidade das pessoas portadoras de deficiência ou com mobilidade reduzida;</w:t>
            </w:r>
          </w:p>
          <w:p w:rsidR="00736A2B" w:rsidRPr="0007474F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420C">
              <w:rPr>
                <w:rFonts w:ascii="Verdana" w:hAnsi="Verdana" w:cs="Arial"/>
                <w:sz w:val="16"/>
                <w:szCs w:val="16"/>
              </w:rPr>
              <w:t>O empreendedor deverá executar os serviços de terraplenagem de modo a provocar o mínimo possível de interferências ambientais nas áreas adjacentes e adotar, desde o início das obras, medidas adequadas de monitoramento e controle de processos erosivos;</w:t>
            </w:r>
          </w:p>
          <w:p w:rsidR="00736A2B" w:rsidRDefault="00333EDF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SEDERMA</w:t>
            </w:r>
            <w:r w:rsidR="00736A2B" w:rsidRPr="002E7255">
              <w:rPr>
                <w:rFonts w:ascii="Verdana" w:hAnsi="Verdana" w:cs="Arial"/>
                <w:sz w:val="16"/>
                <w:szCs w:val="16"/>
              </w:rPr>
              <w:t xml:space="preserve"> poderá</w:t>
            </w:r>
            <w:r w:rsidR="00736A2B" w:rsidRPr="00E148FC">
              <w:rPr>
                <w:rFonts w:ascii="Verdana" w:hAnsi="Verdana" w:cs="Arial"/>
                <w:sz w:val="16"/>
                <w:szCs w:val="16"/>
              </w:rPr>
              <w:t xml:space="preserve"> a qualquer momento, invalidá-lo caso verifique discordância entre as informações e as </w:t>
            </w:r>
            <w:r w:rsidR="00736A2B" w:rsidRPr="00E148FC">
              <w:rPr>
                <w:rFonts w:ascii="Verdana" w:hAnsi="Verdana" w:cs="Arial"/>
                <w:sz w:val="16"/>
                <w:szCs w:val="16"/>
              </w:rPr>
              <w:lastRenderedPageBreak/>
              <w:t>características reais do empreendimento;</w:t>
            </w:r>
          </w:p>
          <w:p w:rsidR="00736A2B" w:rsidRPr="002E7255" w:rsidRDefault="00333EDF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SEDERMA</w:t>
            </w:r>
            <w:r w:rsidR="00736A2B" w:rsidRPr="002E7255">
              <w:rPr>
                <w:rFonts w:ascii="Verdana" w:hAnsi="Verdana" w:cs="Arial"/>
                <w:sz w:val="16"/>
                <w:szCs w:val="16"/>
              </w:rPr>
              <w:t xml:space="preserve"> não autoriza o lançamento de qualquer material poluente no solo ou Galeria de Águas Pluviais, podendo autuar em conformidade com a Lei Estadual nº 90/80 e Decreto Estadual nº 4</w:t>
            </w:r>
            <w:r w:rsidR="00736A2B">
              <w:rPr>
                <w:rFonts w:ascii="Verdana" w:hAnsi="Verdana" w:cs="Arial"/>
                <w:sz w:val="16"/>
                <w:szCs w:val="16"/>
              </w:rPr>
              <w:t>.</w:t>
            </w:r>
            <w:r w:rsidR="00736A2B" w:rsidRPr="002E7255">
              <w:rPr>
                <w:rFonts w:ascii="Verdana" w:hAnsi="Verdana" w:cs="Arial"/>
                <w:sz w:val="16"/>
                <w:szCs w:val="16"/>
              </w:rPr>
              <w:t>625/88;</w:t>
            </w:r>
          </w:p>
          <w:p w:rsidR="00736A2B" w:rsidRPr="00E148F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>Esta Licença não isenta o empreendedor de cumprir as formalidades legais junto aos órgãos Federais, Estaduais e/ou Municipais;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736A2B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A Eficiência do Sistema de Controle Ambiental - SCA é de responsabilidade exclusiva do </w:t>
            </w: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mpreendedor e do </w:t>
            </w: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esponsável </w:t>
            </w: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écnico pelo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>rojeto/</w:t>
            </w: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>xecução;</w:t>
            </w:r>
          </w:p>
          <w:p w:rsidR="00736A2B" w:rsidRPr="00D76AA8" w:rsidRDefault="00333EDF" w:rsidP="00D76AA8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SEDERMA</w:t>
            </w:r>
            <w:r w:rsidR="00736A2B" w:rsidRPr="00D76AA8">
              <w:rPr>
                <w:rFonts w:ascii="Verdana" w:hAnsi="Verdana" w:cs="Arial"/>
                <w:sz w:val="16"/>
                <w:szCs w:val="16"/>
              </w:rPr>
              <w:t xml:space="preserve"> reserva-se o direito de, a qualquer momento e de acordo com as normas legais, exigir melhorias e/ou alterações na operacionalização do Sistema de Controle Ambiental;</w:t>
            </w:r>
          </w:p>
          <w:p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Não será permitida alteração e/ou diversificação da atividade sem prévia autorização </w:t>
            </w:r>
            <w:r w:rsidR="00333EDF">
              <w:rPr>
                <w:rFonts w:ascii="Verdana" w:hAnsi="Verdana" w:cs="Arial"/>
                <w:sz w:val="16"/>
                <w:szCs w:val="16"/>
              </w:rPr>
              <w:t>da SEDERMA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Qualquer alteração na Razão Social do Empreendimento deverá ser comunicada </w:t>
            </w:r>
            <w:r w:rsidR="00333EDF">
              <w:rPr>
                <w:rFonts w:ascii="Verdana" w:hAnsi="Verdana" w:cs="Arial"/>
                <w:sz w:val="16"/>
                <w:szCs w:val="16"/>
              </w:rPr>
              <w:t>pela</w:t>
            </w:r>
            <w:r w:rsidR="00333EDF">
              <w:rPr>
                <w:rFonts w:ascii="Verdana" w:hAnsi="Verdana" w:cs="Arial"/>
                <w:sz w:val="16"/>
                <w:szCs w:val="16"/>
              </w:rPr>
              <w:t xml:space="preserve"> SEDERMA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Qualquer alteração no Empreendimento deverá ser previamente autorizada </w:t>
            </w:r>
            <w:r w:rsidR="00333EDF">
              <w:rPr>
                <w:rFonts w:ascii="Verdana" w:hAnsi="Verdana" w:cs="Arial"/>
                <w:sz w:val="16"/>
                <w:szCs w:val="16"/>
              </w:rPr>
              <w:t xml:space="preserve">pela </w:t>
            </w:r>
            <w:r w:rsidR="00333EDF">
              <w:rPr>
                <w:rFonts w:ascii="Verdana" w:hAnsi="Verdana" w:cs="Arial"/>
                <w:sz w:val="16"/>
                <w:szCs w:val="16"/>
              </w:rPr>
              <w:t>SEDERMA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736A2B" w:rsidRPr="0095626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626C">
              <w:rPr>
                <w:rFonts w:ascii="Verdana" w:hAnsi="Verdana" w:cs="Arial"/>
                <w:sz w:val="16"/>
                <w:szCs w:val="16"/>
              </w:rPr>
              <w:t xml:space="preserve">A validade desta </w:t>
            </w:r>
            <w:r w:rsidRPr="0096308D">
              <w:rPr>
                <w:rFonts w:ascii="Verdana" w:hAnsi="Verdana" w:cs="Arial"/>
                <w:sz w:val="16"/>
                <w:szCs w:val="16"/>
              </w:rPr>
              <w:t>LIO</w:t>
            </w:r>
            <w:r w:rsidRPr="0095626C">
              <w:rPr>
                <w:rFonts w:ascii="Verdana" w:hAnsi="Verdana" w:cs="Arial"/>
                <w:sz w:val="16"/>
                <w:szCs w:val="16"/>
              </w:rPr>
              <w:t xml:space="preserve"> está vinculada à exatidão das informações apresentadas pelo interessado e ao cumprimento das condições nele constantes, não eximindo o empreendedor do cumprimento das exigências estabelecidas em disposições legais aplicáveis; </w:t>
            </w:r>
          </w:p>
          <w:p w:rsidR="00736A2B" w:rsidRPr="0095626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308D">
              <w:rPr>
                <w:rFonts w:ascii="Verdana" w:hAnsi="Verdana" w:cs="Arial"/>
                <w:sz w:val="16"/>
                <w:szCs w:val="16"/>
              </w:rPr>
              <w:t>A renovação da Li</w:t>
            </w:r>
            <w:r w:rsidR="00D075ED">
              <w:rPr>
                <w:rFonts w:ascii="Verdana" w:hAnsi="Verdana" w:cs="Arial"/>
                <w:sz w:val="16"/>
                <w:szCs w:val="16"/>
              </w:rPr>
              <w:t>cença de Instalação e Operação</w:t>
            </w:r>
            <w:r w:rsidRPr="0096308D">
              <w:rPr>
                <w:rFonts w:ascii="Verdana" w:hAnsi="Verdana" w:cs="Arial"/>
                <w:sz w:val="16"/>
                <w:szCs w:val="16"/>
              </w:rPr>
              <w:t xml:space="preserve"> poderá ensejar nova RLIO, caso a infraestrutura não tenha sido concluída;</w:t>
            </w:r>
          </w:p>
          <w:p w:rsidR="00736A2B" w:rsidRPr="0096308D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308D">
              <w:rPr>
                <w:rFonts w:ascii="Verdana" w:hAnsi="Verdana" w:cs="Arial"/>
                <w:sz w:val="16"/>
                <w:szCs w:val="16"/>
              </w:rPr>
              <w:t>Deverá ser obtida a LO</w:t>
            </w:r>
            <w:r w:rsidRPr="003E7597">
              <w:rPr>
                <w:rFonts w:ascii="Verdana" w:hAnsi="Verdana" w:cs="Arial"/>
                <w:sz w:val="16"/>
                <w:szCs w:val="16"/>
              </w:rPr>
              <w:t xml:space="preserve"> para a renovação do licenciamento de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E7597">
              <w:rPr>
                <w:rFonts w:ascii="Verdana" w:hAnsi="Verdana" w:cs="Arial"/>
                <w:sz w:val="16"/>
                <w:szCs w:val="16"/>
              </w:rPr>
              <w:t>atividades detentoras de LIO cuja ins</w:t>
            </w:r>
            <w:r>
              <w:rPr>
                <w:rFonts w:ascii="Verdana" w:hAnsi="Verdana" w:cs="Arial"/>
                <w:sz w:val="16"/>
                <w:szCs w:val="16"/>
              </w:rPr>
              <w:t xml:space="preserve">talação já tenha sido concluída </w:t>
            </w:r>
            <w:r w:rsidRPr="0095626C">
              <w:rPr>
                <w:rFonts w:ascii="Verdana" w:hAnsi="Verdana" w:cs="Arial"/>
                <w:sz w:val="16"/>
                <w:szCs w:val="16"/>
              </w:rPr>
              <w:t>ou o proprietário ter vinculo com o empreendimento;</w:t>
            </w:r>
          </w:p>
          <w:p w:rsidR="00B8032A" w:rsidRPr="008E41FD" w:rsidRDefault="00736A2B" w:rsidP="00333EDF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308D">
              <w:rPr>
                <w:rFonts w:ascii="Verdana" w:hAnsi="Verdana" w:cs="Arial"/>
                <w:sz w:val="16"/>
                <w:szCs w:val="16"/>
              </w:rPr>
              <w:t>A Solicitação da LO</w:t>
            </w:r>
            <w:proofErr w:type="gramStart"/>
            <w:r w:rsidRPr="00A11F09">
              <w:rPr>
                <w:rFonts w:ascii="Verdana" w:hAnsi="Verdana" w:cs="Arial"/>
                <w:sz w:val="16"/>
                <w:szCs w:val="16"/>
              </w:rPr>
              <w:t>, deverá</w:t>
            </w:r>
            <w:proofErr w:type="gramEnd"/>
            <w:r w:rsidRPr="00A11F09">
              <w:rPr>
                <w:rFonts w:ascii="Verdana" w:hAnsi="Verdana" w:cs="Arial"/>
                <w:sz w:val="16"/>
                <w:szCs w:val="16"/>
              </w:rPr>
              <w:t xml:space="preserve"> vir acompanhada de Relatório Técnico contemplando as condições atuais da atividade e do seu sistema de Controle Ambiental (SCA), com o respectivo registro ou Anotação de Responsabilidade Técnica – ART e a Relatório de atendimento das condicionantes acima elencadas, além de  </w:t>
            </w:r>
            <w:r w:rsidR="00D075ED" w:rsidRPr="00D075ED">
              <w:rPr>
                <w:rFonts w:ascii="Verdana" w:hAnsi="Verdana" w:cs="Arial"/>
                <w:b/>
                <w:sz w:val="16"/>
                <w:szCs w:val="16"/>
              </w:rPr>
              <w:t>protocolar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junto ao </w:t>
            </w:r>
            <w:r w:rsidR="00333EDF">
              <w:rPr>
                <w:rFonts w:ascii="Verdana" w:hAnsi="Verdana" w:cs="Arial"/>
                <w:b/>
                <w:sz w:val="16"/>
                <w:szCs w:val="16"/>
              </w:rPr>
              <w:t>SEDERMA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com antecedência mínima de 30 (trinta) dias da data de seu vencimento</w:t>
            </w:r>
            <w:r w:rsidRPr="00A11F09">
              <w:rPr>
                <w:rFonts w:ascii="Verdana" w:hAnsi="Verdana" w:cs="Arial"/>
                <w:sz w:val="16"/>
                <w:szCs w:val="16"/>
              </w:rPr>
              <w:t>, ficando automaticamente prorrogada até m</w:t>
            </w:r>
            <w:r w:rsidR="00333EDF">
              <w:rPr>
                <w:rFonts w:ascii="Verdana" w:hAnsi="Verdana" w:cs="Arial"/>
                <w:sz w:val="16"/>
                <w:szCs w:val="16"/>
              </w:rPr>
              <w:t>anifestação definitiva do SEDERMA</w:t>
            </w:r>
            <w:bookmarkStart w:id="3" w:name="_GoBack"/>
            <w:bookmarkEnd w:id="3"/>
            <w:r w:rsidRPr="00A11F0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B8032A" w:rsidRPr="00E148FC" w:rsidTr="00C0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0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8032A" w:rsidRPr="00E148FC" w:rsidRDefault="00B8032A" w:rsidP="00724561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5BE5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DADOS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RESPONSÁVEL TÉCNICO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8032A" w:rsidRPr="00E148FC" w:rsidTr="00893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54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E41FD" w:rsidRDefault="00B8032A" w:rsidP="008E41FD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Nome do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rofissional: 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CPF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                            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Nº no Conselho de Classe: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Nº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ART: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</w:t>
            </w:r>
          </w:p>
          <w:p w:rsidR="00B8032A" w:rsidRDefault="008E41FD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 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  <w:p w:rsidR="00B8032A" w:rsidRPr="00E148FC" w:rsidRDefault="00B8032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Endereço: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Bairro:</w:t>
            </w:r>
          </w:p>
          <w:p w:rsidR="00B8032A" w:rsidRPr="00E148FC" w:rsidRDefault="00B8032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Município/UF: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CEP</w:t>
            </w:r>
            <w:r w:rsidRPr="00E148FC">
              <w:rPr>
                <w:rFonts w:ascii="Verdana" w:hAnsi="Verdana" w:cs="Arial"/>
                <w:sz w:val="16"/>
                <w:szCs w:val="16"/>
              </w:rPr>
              <w:t>:</w:t>
            </w:r>
          </w:p>
          <w:p w:rsidR="00B8032A" w:rsidRDefault="00B8032A" w:rsidP="004B56A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Declaro, para </w:t>
            </w:r>
            <w:proofErr w:type="gramStart"/>
            <w:r w:rsidRPr="00E148FC">
              <w:rPr>
                <w:rFonts w:ascii="Verdana" w:hAnsi="Verdana" w:cs="Arial"/>
                <w:b/>
                <w:sz w:val="16"/>
                <w:szCs w:val="16"/>
              </w:rPr>
              <w:t>todos</w:t>
            </w:r>
            <w:proofErr w:type="gramEnd"/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 efeitos, que o desenvolvimento da atividade se realizará conforme informações que integram este Comunicado de Atividade, pelas quais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me responsabilizo em todo teor e conteúdo</w:t>
            </w:r>
            <w:r w:rsidRPr="00E148FC">
              <w:rPr>
                <w:rFonts w:ascii="Verdana" w:hAnsi="Verdana" w:cs="Arial"/>
                <w:b/>
                <w:sz w:val="16"/>
                <w:szCs w:val="16"/>
              </w:rPr>
              <w:t>, sob as penas da Lei</w:t>
            </w:r>
            <w:r w:rsidRPr="00E148F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8E41FD" w:rsidRDefault="00B8032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148FC">
              <w:rPr>
                <w:rFonts w:ascii="Verdana" w:hAnsi="Verdana" w:cs="Arial"/>
                <w:sz w:val="16"/>
                <w:szCs w:val="16"/>
              </w:rPr>
              <w:t>________________</w:t>
            </w:r>
            <w:r>
              <w:rPr>
                <w:rFonts w:ascii="Verdana" w:hAnsi="Verdana" w:cs="Arial"/>
                <w:sz w:val="16"/>
                <w:szCs w:val="16"/>
              </w:rPr>
              <w:t>_,___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 de __________ </w:t>
            </w:r>
            <w:proofErr w:type="spellStart"/>
            <w:r w:rsidRPr="00E148FC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  <w:r w:rsidRPr="00E148FC">
              <w:rPr>
                <w:rFonts w:ascii="Verdana" w:hAnsi="Verdana" w:cs="Arial"/>
                <w:sz w:val="16"/>
                <w:szCs w:val="16"/>
              </w:rPr>
              <w:t xml:space="preserve"> _________.</w:t>
            </w:r>
          </w:p>
          <w:p w:rsidR="00D075ED" w:rsidRDefault="00D075ED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D075ED" w:rsidRDefault="00D075ED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B8032A" w:rsidRPr="00E148FC" w:rsidRDefault="00B8032A" w:rsidP="004B56A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sz w:val="16"/>
                <w:szCs w:val="16"/>
              </w:rPr>
              <w:t>_________________________________                    __________________________________</w:t>
            </w: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</w:p>
          <w:p w:rsidR="00D075ED" w:rsidRDefault="00B8032A" w:rsidP="00D075ED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Assinatura do Requerente                                   Assinatura do Responsável Técnico</w:t>
            </w:r>
          </w:p>
          <w:p w:rsidR="00893214" w:rsidRDefault="00893214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8032A" w:rsidRPr="004B56AA" w:rsidRDefault="00B8032A" w:rsidP="00037BC5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2636E">
              <w:rPr>
                <w:rFonts w:ascii="Verdana" w:hAnsi="Verdana"/>
                <w:b/>
                <w:sz w:val="16"/>
                <w:szCs w:val="16"/>
              </w:rPr>
              <w:t>Com reconhecimento de firmas</w:t>
            </w:r>
          </w:p>
        </w:tc>
      </w:tr>
    </w:tbl>
    <w:p w:rsidR="00B8032A" w:rsidRDefault="00B8032A" w:rsidP="00DD090B"/>
    <w:sectPr w:rsidR="00B8032A" w:rsidSect="00D07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2268" w:bottom="851" w:left="2552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BD" w:rsidRDefault="00620BBD" w:rsidP="00A1783B">
      <w:r>
        <w:separator/>
      </w:r>
    </w:p>
  </w:endnote>
  <w:endnote w:type="continuationSeparator" w:id="0">
    <w:p w:rsidR="00620BBD" w:rsidRDefault="00620BBD" w:rsidP="00A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2A" w:rsidRDefault="00B803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2A" w:rsidRDefault="00B8032A">
    <w:pPr>
      <w:pStyle w:val="Rodap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  <w:color w:val="8C8C8C"/>
      </w:rPr>
      <w:t>Versão: maio 2016</w:t>
    </w:r>
  </w:p>
  <w:p w:rsidR="00B8032A" w:rsidRDefault="00B803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2A" w:rsidRDefault="00B803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BD" w:rsidRDefault="00620BBD" w:rsidP="00A1783B">
      <w:r>
        <w:separator/>
      </w:r>
    </w:p>
  </w:footnote>
  <w:footnote w:type="continuationSeparator" w:id="0">
    <w:p w:rsidR="00620BBD" w:rsidRDefault="00620BBD" w:rsidP="00A1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2A" w:rsidRDefault="00B803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2A" w:rsidRDefault="00B8032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2A" w:rsidRDefault="00B803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4D4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F03E9"/>
    <w:multiLevelType w:val="hybridMultilevel"/>
    <w:tmpl w:val="75C6922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65F01"/>
    <w:multiLevelType w:val="hybridMultilevel"/>
    <w:tmpl w:val="D4C08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2709"/>
    <w:multiLevelType w:val="hybridMultilevel"/>
    <w:tmpl w:val="7410E79E"/>
    <w:lvl w:ilvl="0" w:tplc="48762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A042AF7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color w:val="auto"/>
      </w:rPr>
    </w:lvl>
    <w:lvl w:ilvl="2" w:tplc="5094C4AE">
      <w:start w:val="1"/>
      <w:numFmt w:val="upperRoman"/>
      <w:lvlText w:val="%3)"/>
      <w:lvlJc w:val="left"/>
      <w:pPr>
        <w:ind w:left="342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9C03B01"/>
    <w:multiLevelType w:val="hybridMultilevel"/>
    <w:tmpl w:val="84482CDA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236048"/>
    <w:multiLevelType w:val="hybridMultilevel"/>
    <w:tmpl w:val="095EB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A32DF"/>
    <w:multiLevelType w:val="hybridMultilevel"/>
    <w:tmpl w:val="BEBA93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9057E"/>
    <w:multiLevelType w:val="hybridMultilevel"/>
    <w:tmpl w:val="5EFEA3B2"/>
    <w:lvl w:ilvl="0" w:tplc="7406A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8E3BFD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E1AD0"/>
    <w:multiLevelType w:val="hybridMultilevel"/>
    <w:tmpl w:val="A5260BC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D020BD8"/>
    <w:multiLevelType w:val="hybridMultilevel"/>
    <w:tmpl w:val="0C126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0570"/>
    <w:multiLevelType w:val="hybridMultilevel"/>
    <w:tmpl w:val="4B3250E0"/>
    <w:lvl w:ilvl="0" w:tplc="2CE81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5F3FE1"/>
    <w:multiLevelType w:val="hybridMultilevel"/>
    <w:tmpl w:val="88D6E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F6B5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779AC"/>
    <w:multiLevelType w:val="hybridMultilevel"/>
    <w:tmpl w:val="5EFEA3B2"/>
    <w:lvl w:ilvl="0" w:tplc="7406A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88680C"/>
    <w:multiLevelType w:val="hybridMultilevel"/>
    <w:tmpl w:val="D70CA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3856F3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9719E5"/>
    <w:multiLevelType w:val="hybridMultilevel"/>
    <w:tmpl w:val="31282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174135"/>
    <w:multiLevelType w:val="hybridMultilevel"/>
    <w:tmpl w:val="812C0D1E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A660D91"/>
    <w:multiLevelType w:val="multilevel"/>
    <w:tmpl w:val="67D854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3BC94060"/>
    <w:multiLevelType w:val="hybridMultilevel"/>
    <w:tmpl w:val="D3DAD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1D2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E47729"/>
    <w:multiLevelType w:val="hybridMultilevel"/>
    <w:tmpl w:val="73528DB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42A0299B"/>
    <w:multiLevelType w:val="hybridMultilevel"/>
    <w:tmpl w:val="AAAAE9E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E5159A"/>
    <w:multiLevelType w:val="hybridMultilevel"/>
    <w:tmpl w:val="6846B74C"/>
    <w:lvl w:ilvl="0" w:tplc="5A9CA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E5F6B"/>
    <w:multiLevelType w:val="hybridMultilevel"/>
    <w:tmpl w:val="24285E36"/>
    <w:lvl w:ilvl="0" w:tplc="BD8AD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764F8A">
      <w:start w:val="1"/>
      <w:numFmt w:val="upperLetter"/>
      <w:lvlText w:val="%3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626837"/>
    <w:multiLevelType w:val="hybridMultilevel"/>
    <w:tmpl w:val="9326AC1C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A7C057D"/>
    <w:multiLevelType w:val="hybridMultilevel"/>
    <w:tmpl w:val="282C66B0"/>
    <w:lvl w:ilvl="0" w:tplc="E5A69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A326D7"/>
    <w:multiLevelType w:val="hybridMultilevel"/>
    <w:tmpl w:val="643CE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A6DF8"/>
    <w:multiLevelType w:val="hybridMultilevel"/>
    <w:tmpl w:val="3466BE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02ED5"/>
    <w:multiLevelType w:val="hybridMultilevel"/>
    <w:tmpl w:val="C2105F5A"/>
    <w:lvl w:ilvl="0" w:tplc="5FFE2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D60C7"/>
    <w:multiLevelType w:val="hybridMultilevel"/>
    <w:tmpl w:val="00DC38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35516"/>
    <w:multiLevelType w:val="hybridMultilevel"/>
    <w:tmpl w:val="42BC7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916071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D2644A"/>
    <w:multiLevelType w:val="hybridMultilevel"/>
    <w:tmpl w:val="E9003142"/>
    <w:lvl w:ilvl="0" w:tplc="F5B6CA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DA12B8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AD49D3"/>
    <w:multiLevelType w:val="hybridMultilevel"/>
    <w:tmpl w:val="0172EF0A"/>
    <w:lvl w:ilvl="0" w:tplc="340ABE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153FBE"/>
    <w:multiLevelType w:val="hybridMultilevel"/>
    <w:tmpl w:val="188AD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84018"/>
    <w:multiLevelType w:val="hybridMultilevel"/>
    <w:tmpl w:val="E0EC55FE"/>
    <w:lvl w:ilvl="0" w:tplc="DBE6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2151CE"/>
    <w:multiLevelType w:val="hybridMultilevel"/>
    <w:tmpl w:val="264458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46FE4"/>
    <w:multiLevelType w:val="hybridMultilevel"/>
    <w:tmpl w:val="B590CC70"/>
    <w:lvl w:ilvl="0" w:tplc="6562E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F526AB"/>
    <w:multiLevelType w:val="hybridMultilevel"/>
    <w:tmpl w:val="4CBE999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C105C3"/>
    <w:multiLevelType w:val="hybridMultilevel"/>
    <w:tmpl w:val="FB601D6E"/>
    <w:lvl w:ilvl="0" w:tplc="2CF2AFAC">
      <w:start w:val="2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845C1BFE">
      <w:numFmt w:val="bullet"/>
      <w:lvlText w:val="•"/>
      <w:lvlJc w:val="left"/>
      <w:pPr>
        <w:ind w:left="1222" w:hanging="360"/>
      </w:pPr>
      <w:rPr>
        <w:rFonts w:ascii="Arial" w:eastAsia="Times New Roman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0"/>
  </w:num>
  <w:num w:numId="2">
    <w:abstractNumId w:val="32"/>
  </w:num>
  <w:num w:numId="3">
    <w:abstractNumId w:val="38"/>
  </w:num>
  <w:num w:numId="4">
    <w:abstractNumId w:val="2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1"/>
  </w:num>
  <w:num w:numId="9">
    <w:abstractNumId w:val="24"/>
  </w:num>
  <w:num w:numId="10">
    <w:abstractNumId w:val="42"/>
  </w:num>
  <w:num w:numId="11">
    <w:abstractNumId w:val="3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7"/>
  </w:num>
  <w:num w:numId="15">
    <w:abstractNumId w:val="10"/>
  </w:num>
  <w:num w:numId="16">
    <w:abstractNumId w:val="9"/>
  </w:num>
  <w:num w:numId="17">
    <w:abstractNumId w:val="18"/>
  </w:num>
  <w:num w:numId="18">
    <w:abstractNumId w:val="5"/>
  </w:num>
  <w:num w:numId="19">
    <w:abstractNumId w:val="34"/>
  </w:num>
  <w:num w:numId="20">
    <w:abstractNumId w:val="36"/>
  </w:num>
  <w:num w:numId="21">
    <w:abstractNumId w:val="41"/>
  </w:num>
  <w:num w:numId="22">
    <w:abstractNumId w:val="7"/>
  </w:num>
  <w:num w:numId="23">
    <w:abstractNumId w:val="27"/>
  </w:num>
  <w:num w:numId="24">
    <w:abstractNumId w:val="35"/>
  </w:num>
  <w:num w:numId="25">
    <w:abstractNumId w:val="14"/>
  </w:num>
  <w:num w:numId="26">
    <w:abstractNumId w:val="21"/>
  </w:num>
  <w:num w:numId="27">
    <w:abstractNumId w:val="23"/>
  </w:num>
  <w:num w:numId="28">
    <w:abstractNumId w:val="17"/>
  </w:num>
  <w:num w:numId="29">
    <w:abstractNumId w:val="19"/>
  </w:num>
  <w:num w:numId="30">
    <w:abstractNumId w:val="3"/>
  </w:num>
  <w:num w:numId="31">
    <w:abstractNumId w:val="8"/>
  </w:num>
  <w:num w:numId="32">
    <w:abstractNumId w:val="33"/>
  </w:num>
  <w:num w:numId="33">
    <w:abstractNumId w:val="13"/>
  </w:num>
  <w:num w:numId="34">
    <w:abstractNumId w:val="16"/>
  </w:num>
  <w:num w:numId="35">
    <w:abstractNumId w:val="0"/>
  </w:num>
  <w:num w:numId="36">
    <w:abstractNumId w:val="2"/>
  </w:num>
  <w:num w:numId="37">
    <w:abstractNumId w:val="31"/>
  </w:num>
  <w:num w:numId="38">
    <w:abstractNumId w:val="39"/>
  </w:num>
  <w:num w:numId="39">
    <w:abstractNumId w:val="12"/>
  </w:num>
  <w:num w:numId="40">
    <w:abstractNumId w:val="28"/>
  </w:num>
  <w:num w:numId="41">
    <w:abstractNumId w:val="4"/>
  </w:num>
  <w:num w:numId="42">
    <w:abstractNumId w:val="6"/>
  </w:num>
  <w:num w:numId="43">
    <w:abstractNumId w:val="2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EF"/>
    <w:rsid w:val="00001785"/>
    <w:rsid w:val="00004943"/>
    <w:rsid w:val="00006CC3"/>
    <w:rsid w:val="00013144"/>
    <w:rsid w:val="00014CFA"/>
    <w:rsid w:val="00016688"/>
    <w:rsid w:val="00020B2D"/>
    <w:rsid w:val="000229E4"/>
    <w:rsid w:val="00027BB0"/>
    <w:rsid w:val="000304EC"/>
    <w:rsid w:val="000348C2"/>
    <w:rsid w:val="000360CF"/>
    <w:rsid w:val="00037BC5"/>
    <w:rsid w:val="000625D8"/>
    <w:rsid w:val="00073EFB"/>
    <w:rsid w:val="0007474F"/>
    <w:rsid w:val="00076EDC"/>
    <w:rsid w:val="00077658"/>
    <w:rsid w:val="00085BE2"/>
    <w:rsid w:val="00090678"/>
    <w:rsid w:val="00096B13"/>
    <w:rsid w:val="000A3956"/>
    <w:rsid w:val="000B018B"/>
    <w:rsid w:val="000B02C4"/>
    <w:rsid w:val="000B07F5"/>
    <w:rsid w:val="000C528E"/>
    <w:rsid w:val="000D709C"/>
    <w:rsid w:val="000E7104"/>
    <w:rsid w:val="000F0051"/>
    <w:rsid w:val="0010031F"/>
    <w:rsid w:val="0010609C"/>
    <w:rsid w:val="001145B5"/>
    <w:rsid w:val="0012636E"/>
    <w:rsid w:val="00141CAB"/>
    <w:rsid w:val="0014261E"/>
    <w:rsid w:val="00164F92"/>
    <w:rsid w:val="00166177"/>
    <w:rsid w:val="00172F82"/>
    <w:rsid w:val="001735A8"/>
    <w:rsid w:val="00181E3D"/>
    <w:rsid w:val="00185360"/>
    <w:rsid w:val="001A75B5"/>
    <w:rsid w:val="001B4374"/>
    <w:rsid w:val="001C3486"/>
    <w:rsid w:val="001D54AB"/>
    <w:rsid w:val="001E4327"/>
    <w:rsid w:val="001F243B"/>
    <w:rsid w:val="001F43F7"/>
    <w:rsid w:val="001F77FD"/>
    <w:rsid w:val="002223B8"/>
    <w:rsid w:val="002266E7"/>
    <w:rsid w:val="00230CEB"/>
    <w:rsid w:val="00230F9F"/>
    <w:rsid w:val="002A105C"/>
    <w:rsid w:val="002A5789"/>
    <w:rsid w:val="002C31F1"/>
    <w:rsid w:val="002D254E"/>
    <w:rsid w:val="002D3016"/>
    <w:rsid w:val="002D5102"/>
    <w:rsid w:val="002E0BD5"/>
    <w:rsid w:val="002E7255"/>
    <w:rsid w:val="00302169"/>
    <w:rsid w:val="003041DE"/>
    <w:rsid w:val="00316C04"/>
    <w:rsid w:val="0032010F"/>
    <w:rsid w:val="00321342"/>
    <w:rsid w:val="00322733"/>
    <w:rsid w:val="00324637"/>
    <w:rsid w:val="0032508B"/>
    <w:rsid w:val="0032747C"/>
    <w:rsid w:val="00330451"/>
    <w:rsid w:val="00333EDF"/>
    <w:rsid w:val="0034782E"/>
    <w:rsid w:val="00347B6A"/>
    <w:rsid w:val="00371426"/>
    <w:rsid w:val="00391ADE"/>
    <w:rsid w:val="003928E3"/>
    <w:rsid w:val="00394BFF"/>
    <w:rsid w:val="003A3CB7"/>
    <w:rsid w:val="003B130A"/>
    <w:rsid w:val="003C39E6"/>
    <w:rsid w:val="003D070D"/>
    <w:rsid w:val="003D1A57"/>
    <w:rsid w:val="003D4335"/>
    <w:rsid w:val="003D4D25"/>
    <w:rsid w:val="003D52FD"/>
    <w:rsid w:val="003E7597"/>
    <w:rsid w:val="00405316"/>
    <w:rsid w:val="00405AA5"/>
    <w:rsid w:val="004061FB"/>
    <w:rsid w:val="00412277"/>
    <w:rsid w:val="00416839"/>
    <w:rsid w:val="0042045B"/>
    <w:rsid w:val="00423E6F"/>
    <w:rsid w:val="00432370"/>
    <w:rsid w:val="00442740"/>
    <w:rsid w:val="00443D2D"/>
    <w:rsid w:val="004669EB"/>
    <w:rsid w:val="00466BDA"/>
    <w:rsid w:val="00474E92"/>
    <w:rsid w:val="004801F4"/>
    <w:rsid w:val="00493192"/>
    <w:rsid w:val="004B56AA"/>
    <w:rsid w:val="004D2F88"/>
    <w:rsid w:val="004D6BDA"/>
    <w:rsid w:val="004F2F99"/>
    <w:rsid w:val="004F3464"/>
    <w:rsid w:val="004F5D61"/>
    <w:rsid w:val="004F7004"/>
    <w:rsid w:val="005141D8"/>
    <w:rsid w:val="005146D6"/>
    <w:rsid w:val="00521E7D"/>
    <w:rsid w:val="00526889"/>
    <w:rsid w:val="00530734"/>
    <w:rsid w:val="00531BDD"/>
    <w:rsid w:val="00535460"/>
    <w:rsid w:val="00553DBD"/>
    <w:rsid w:val="005557B2"/>
    <w:rsid w:val="00560674"/>
    <w:rsid w:val="005A032F"/>
    <w:rsid w:val="005A5A9A"/>
    <w:rsid w:val="005C6522"/>
    <w:rsid w:val="005D0334"/>
    <w:rsid w:val="005D2F45"/>
    <w:rsid w:val="005D30D0"/>
    <w:rsid w:val="005E7B68"/>
    <w:rsid w:val="005E7EBB"/>
    <w:rsid w:val="005F10B3"/>
    <w:rsid w:val="005F464A"/>
    <w:rsid w:val="006022C8"/>
    <w:rsid w:val="00620BBD"/>
    <w:rsid w:val="00642B40"/>
    <w:rsid w:val="0065158B"/>
    <w:rsid w:val="00653D44"/>
    <w:rsid w:val="00653F62"/>
    <w:rsid w:val="0066475C"/>
    <w:rsid w:val="006936D2"/>
    <w:rsid w:val="006968DC"/>
    <w:rsid w:val="006A19C9"/>
    <w:rsid w:val="006B6E24"/>
    <w:rsid w:val="006C22DF"/>
    <w:rsid w:val="006C448F"/>
    <w:rsid w:val="006D1A4D"/>
    <w:rsid w:val="006E623F"/>
    <w:rsid w:val="006F2B7E"/>
    <w:rsid w:val="006F4898"/>
    <w:rsid w:val="006F4A4F"/>
    <w:rsid w:val="0071096A"/>
    <w:rsid w:val="00724561"/>
    <w:rsid w:val="00724B22"/>
    <w:rsid w:val="00736A2B"/>
    <w:rsid w:val="00742C0B"/>
    <w:rsid w:val="00742CAD"/>
    <w:rsid w:val="00745675"/>
    <w:rsid w:val="007522D6"/>
    <w:rsid w:val="0077296F"/>
    <w:rsid w:val="0078743B"/>
    <w:rsid w:val="00796FE8"/>
    <w:rsid w:val="007A0B6C"/>
    <w:rsid w:val="007B01E5"/>
    <w:rsid w:val="007B7759"/>
    <w:rsid w:val="007C3811"/>
    <w:rsid w:val="007C660F"/>
    <w:rsid w:val="007D18A9"/>
    <w:rsid w:val="007D2481"/>
    <w:rsid w:val="007D3092"/>
    <w:rsid w:val="007D5BE5"/>
    <w:rsid w:val="0080100A"/>
    <w:rsid w:val="0082190A"/>
    <w:rsid w:val="00823A06"/>
    <w:rsid w:val="0085481D"/>
    <w:rsid w:val="00854A01"/>
    <w:rsid w:val="00865A9D"/>
    <w:rsid w:val="0087392A"/>
    <w:rsid w:val="00876CF8"/>
    <w:rsid w:val="00882734"/>
    <w:rsid w:val="00883123"/>
    <w:rsid w:val="00893214"/>
    <w:rsid w:val="00896C93"/>
    <w:rsid w:val="008B4536"/>
    <w:rsid w:val="008B550C"/>
    <w:rsid w:val="008B632B"/>
    <w:rsid w:val="008C5B61"/>
    <w:rsid w:val="008D7D10"/>
    <w:rsid w:val="008E41FD"/>
    <w:rsid w:val="008E49EA"/>
    <w:rsid w:val="008F6FD9"/>
    <w:rsid w:val="008F738C"/>
    <w:rsid w:val="00901D34"/>
    <w:rsid w:val="009027FE"/>
    <w:rsid w:val="00904DD3"/>
    <w:rsid w:val="009105CD"/>
    <w:rsid w:val="00910FBF"/>
    <w:rsid w:val="00911A93"/>
    <w:rsid w:val="00911F02"/>
    <w:rsid w:val="009221D9"/>
    <w:rsid w:val="00924FDC"/>
    <w:rsid w:val="00931E27"/>
    <w:rsid w:val="00944603"/>
    <w:rsid w:val="00952E14"/>
    <w:rsid w:val="00953EF9"/>
    <w:rsid w:val="0095626C"/>
    <w:rsid w:val="0096308D"/>
    <w:rsid w:val="00966916"/>
    <w:rsid w:val="00974C20"/>
    <w:rsid w:val="0097774F"/>
    <w:rsid w:val="009926C9"/>
    <w:rsid w:val="00996ED1"/>
    <w:rsid w:val="009B3490"/>
    <w:rsid w:val="009B5CF3"/>
    <w:rsid w:val="009C1A8D"/>
    <w:rsid w:val="009C435F"/>
    <w:rsid w:val="009D17B8"/>
    <w:rsid w:val="009E2794"/>
    <w:rsid w:val="009E678C"/>
    <w:rsid w:val="00A11F09"/>
    <w:rsid w:val="00A1783B"/>
    <w:rsid w:val="00A24683"/>
    <w:rsid w:val="00A350E2"/>
    <w:rsid w:val="00A41B86"/>
    <w:rsid w:val="00A631E1"/>
    <w:rsid w:val="00A64762"/>
    <w:rsid w:val="00A661C5"/>
    <w:rsid w:val="00A768F0"/>
    <w:rsid w:val="00A81B83"/>
    <w:rsid w:val="00A82837"/>
    <w:rsid w:val="00A948F1"/>
    <w:rsid w:val="00A95AA6"/>
    <w:rsid w:val="00AA4474"/>
    <w:rsid w:val="00AB43B9"/>
    <w:rsid w:val="00AD0BAD"/>
    <w:rsid w:val="00AE3B0A"/>
    <w:rsid w:val="00AE5446"/>
    <w:rsid w:val="00AE7E7C"/>
    <w:rsid w:val="00AF334F"/>
    <w:rsid w:val="00AF54DB"/>
    <w:rsid w:val="00AF6C11"/>
    <w:rsid w:val="00B00541"/>
    <w:rsid w:val="00B10065"/>
    <w:rsid w:val="00B10FB8"/>
    <w:rsid w:val="00B116B1"/>
    <w:rsid w:val="00B21DCB"/>
    <w:rsid w:val="00B23D0C"/>
    <w:rsid w:val="00B31A6B"/>
    <w:rsid w:val="00B31EA2"/>
    <w:rsid w:val="00B3557A"/>
    <w:rsid w:val="00B42010"/>
    <w:rsid w:val="00B53109"/>
    <w:rsid w:val="00B569A1"/>
    <w:rsid w:val="00B604E8"/>
    <w:rsid w:val="00B71D57"/>
    <w:rsid w:val="00B8032A"/>
    <w:rsid w:val="00B96AE6"/>
    <w:rsid w:val="00BA093A"/>
    <w:rsid w:val="00BA1CFC"/>
    <w:rsid w:val="00BA771C"/>
    <w:rsid w:val="00BC5672"/>
    <w:rsid w:val="00BE5010"/>
    <w:rsid w:val="00BE5C45"/>
    <w:rsid w:val="00BE7C4D"/>
    <w:rsid w:val="00BF0744"/>
    <w:rsid w:val="00BF2198"/>
    <w:rsid w:val="00BF693E"/>
    <w:rsid w:val="00C04AB4"/>
    <w:rsid w:val="00C0528C"/>
    <w:rsid w:val="00C11ACB"/>
    <w:rsid w:val="00C15ED9"/>
    <w:rsid w:val="00C171DA"/>
    <w:rsid w:val="00C2389B"/>
    <w:rsid w:val="00C27EEF"/>
    <w:rsid w:val="00C30CFE"/>
    <w:rsid w:val="00C3449C"/>
    <w:rsid w:val="00C37B61"/>
    <w:rsid w:val="00C6453F"/>
    <w:rsid w:val="00C8285B"/>
    <w:rsid w:val="00C85A60"/>
    <w:rsid w:val="00C90381"/>
    <w:rsid w:val="00C948FE"/>
    <w:rsid w:val="00CA28D8"/>
    <w:rsid w:val="00CA6B22"/>
    <w:rsid w:val="00CC206A"/>
    <w:rsid w:val="00CC2A26"/>
    <w:rsid w:val="00CD6B66"/>
    <w:rsid w:val="00CE14D5"/>
    <w:rsid w:val="00CF2B84"/>
    <w:rsid w:val="00CF48BD"/>
    <w:rsid w:val="00CF5632"/>
    <w:rsid w:val="00CF7B49"/>
    <w:rsid w:val="00D00658"/>
    <w:rsid w:val="00D075ED"/>
    <w:rsid w:val="00D11F30"/>
    <w:rsid w:val="00D300FB"/>
    <w:rsid w:val="00D312AF"/>
    <w:rsid w:val="00D31B09"/>
    <w:rsid w:val="00D56587"/>
    <w:rsid w:val="00D6756A"/>
    <w:rsid w:val="00D76AA8"/>
    <w:rsid w:val="00D96938"/>
    <w:rsid w:val="00DD090B"/>
    <w:rsid w:val="00DE1D10"/>
    <w:rsid w:val="00DE6356"/>
    <w:rsid w:val="00DF2B2B"/>
    <w:rsid w:val="00DF78FC"/>
    <w:rsid w:val="00E128FB"/>
    <w:rsid w:val="00E148FC"/>
    <w:rsid w:val="00E45A9E"/>
    <w:rsid w:val="00E466BD"/>
    <w:rsid w:val="00E562D0"/>
    <w:rsid w:val="00E84F37"/>
    <w:rsid w:val="00EA2F95"/>
    <w:rsid w:val="00EA6247"/>
    <w:rsid w:val="00EA7CBE"/>
    <w:rsid w:val="00EB3713"/>
    <w:rsid w:val="00EB6095"/>
    <w:rsid w:val="00EF144C"/>
    <w:rsid w:val="00EF6D74"/>
    <w:rsid w:val="00F03387"/>
    <w:rsid w:val="00F12594"/>
    <w:rsid w:val="00F17ADD"/>
    <w:rsid w:val="00F22648"/>
    <w:rsid w:val="00F547CD"/>
    <w:rsid w:val="00F54C08"/>
    <w:rsid w:val="00F611EE"/>
    <w:rsid w:val="00F77CA1"/>
    <w:rsid w:val="00F85C2A"/>
    <w:rsid w:val="00F959BC"/>
    <w:rsid w:val="00F96AE5"/>
    <w:rsid w:val="00FA1A8C"/>
    <w:rsid w:val="00FB681D"/>
    <w:rsid w:val="00FC420C"/>
    <w:rsid w:val="00FC49CE"/>
    <w:rsid w:val="00FC6454"/>
    <w:rsid w:val="00FD2108"/>
    <w:rsid w:val="00FD2944"/>
    <w:rsid w:val="00FD2E9E"/>
    <w:rsid w:val="00FE2EF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333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D2F45"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5D2F45"/>
    <w:rPr>
      <w:rFonts w:ascii="Arial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3A3CB7"/>
    <w:pPr>
      <w:ind w:left="720"/>
      <w:contextualSpacing/>
    </w:pPr>
  </w:style>
  <w:style w:type="table" w:styleId="Tabelacomgrade">
    <w:name w:val="Table Grid"/>
    <w:basedOn w:val="Tabelanormal"/>
    <w:uiPriority w:val="99"/>
    <w:rsid w:val="009E2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783B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0360C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6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60CF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6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60C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uiPriority w:val="99"/>
    <w:rsid w:val="00AE5446"/>
    <w:rPr>
      <w:rFonts w:cs="Times New Roman"/>
    </w:rPr>
  </w:style>
  <w:style w:type="paragraph" w:styleId="SemEspaamento">
    <w:name w:val="No Spacing"/>
    <w:link w:val="SemEspaamentoChar"/>
    <w:uiPriority w:val="99"/>
    <w:qFormat/>
    <w:rsid w:val="000D709C"/>
    <w:rPr>
      <w:rFonts w:eastAsia="Times New Roman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0D709C"/>
    <w:rPr>
      <w:rFonts w:ascii="Calibri" w:hAnsi="Calibri" w:cs="Times New Roman"/>
      <w:sz w:val="22"/>
      <w:szCs w:val="22"/>
      <w:lang w:val="pt-BR" w:eastAsia="pt-BR" w:bidi="ar-SA"/>
    </w:rPr>
  </w:style>
  <w:style w:type="character" w:customStyle="1" w:styleId="Ttulo1Char">
    <w:name w:val="Título 1 Char"/>
    <w:basedOn w:val="Fontepargpadro"/>
    <w:link w:val="Ttulo1"/>
    <w:rsid w:val="00333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333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D2F45"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5D2F45"/>
    <w:rPr>
      <w:rFonts w:ascii="Arial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3A3CB7"/>
    <w:pPr>
      <w:ind w:left="720"/>
      <w:contextualSpacing/>
    </w:pPr>
  </w:style>
  <w:style w:type="table" w:styleId="Tabelacomgrade">
    <w:name w:val="Table Grid"/>
    <w:basedOn w:val="Tabelanormal"/>
    <w:uiPriority w:val="99"/>
    <w:rsid w:val="009E2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783B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0360C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6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60CF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6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60C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uiPriority w:val="99"/>
    <w:rsid w:val="00AE5446"/>
    <w:rPr>
      <w:rFonts w:cs="Times New Roman"/>
    </w:rPr>
  </w:style>
  <w:style w:type="paragraph" w:styleId="SemEspaamento">
    <w:name w:val="No Spacing"/>
    <w:link w:val="SemEspaamentoChar"/>
    <w:uiPriority w:val="99"/>
    <w:qFormat/>
    <w:rsid w:val="000D709C"/>
    <w:rPr>
      <w:rFonts w:eastAsia="Times New Roman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0D709C"/>
    <w:rPr>
      <w:rFonts w:ascii="Calibri" w:hAnsi="Calibri" w:cs="Times New Roman"/>
      <w:sz w:val="22"/>
      <w:szCs w:val="22"/>
      <w:lang w:val="pt-BR" w:eastAsia="pt-BR" w:bidi="ar-SA"/>
    </w:rPr>
  </w:style>
  <w:style w:type="character" w:customStyle="1" w:styleId="Ttulo1Char">
    <w:name w:val="Título 1 Char"/>
    <w:basedOn w:val="Fontepargpadro"/>
    <w:link w:val="Ttulo1"/>
    <w:rsid w:val="00333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1853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Versão: maio 2016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de Araujo Mazzini</dc:creator>
  <cp:lastModifiedBy>Leiva</cp:lastModifiedBy>
  <cp:revision>2</cp:revision>
  <cp:lastPrinted>2016-03-07T15:05:00Z</cp:lastPrinted>
  <dcterms:created xsi:type="dcterms:W3CDTF">2017-07-02T23:56:00Z</dcterms:created>
  <dcterms:modified xsi:type="dcterms:W3CDTF">2017-07-02T23:56:00Z</dcterms:modified>
</cp:coreProperties>
</file>