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1C" w:rsidRPr="00683913" w:rsidRDefault="00991D1C" w:rsidP="0059653C">
      <w:pPr>
        <w:pStyle w:val="Standard"/>
        <w:tabs>
          <w:tab w:val="left" w:pos="555"/>
          <w:tab w:val="left" w:pos="840"/>
          <w:tab w:val="left" w:pos="1140"/>
          <w:tab w:val="left" w:pos="1395"/>
          <w:tab w:val="left" w:pos="1650"/>
          <w:tab w:val="left" w:pos="1965"/>
          <w:tab w:val="left" w:pos="2220"/>
          <w:tab w:val="left" w:leader="underscore" w:pos="7336"/>
        </w:tabs>
        <w:rPr>
          <w:rFonts w:asciiTheme="minorHAnsi" w:hAnsiTheme="minorHAnsi" w:cstheme="minorHAnsi"/>
          <w:b/>
          <w:bCs/>
          <w:sz w:val="21"/>
          <w:szCs w:val="21"/>
        </w:rPr>
      </w:pPr>
    </w:p>
    <w:p w:rsidR="003E3148" w:rsidRPr="00904AB6" w:rsidRDefault="003E3148" w:rsidP="0059653C">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b/>
          <w:bCs/>
          <w:sz w:val="36"/>
          <w:szCs w:val="36"/>
        </w:rPr>
      </w:pPr>
      <w:r w:rsidRPr="00904AB6">
        <w:rPr>
          <w:rFonts w:ascii="Arial" w:hAnsi="Arial" w:cs="Arial"/>
          <w:b/>
          <w:bCs/>
          <w:sz w:val="36"/>
          <w:szCs w:val="36"/>
        </w:rPr>
        <w:t xml:space="preserve">RELATÓRIO DE VIABILIDADE DOS </w:t>
      </w:r>
    </w:p>
    <w:p w:rsidR="003E3148" w:rsidRPr="00904AB6" w:rsidRDefault="003E3148" w:rsidP="0059653C">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b/>
          <w:bCs/>
          <w:sz w:val="36"/>
          <w:szCs w:val="36"/>
        </w:rPr>
      </w:pPr>
      <w:r w:rsidRPr="00904AB6">
        <w:rPr>
          <w:rFonts w:ascii="Arial" w:hAnsi="Arial" w:cs="Arial"/>
          <w:b/>
          <w:bCs/>
          <w:sz w:val="36"/>
          <w:szCs w:val="36"/>
        </w:rPr>
        <w:t>ESTUDOS TÉCNICOS PRELIMINARES</w:t>
      </w:r>
      <w:r w:rsidRPr="00904AB6">
        <w:rPr>
          <w:rFonts w:ascii="Arial" w:hAnsi="Arial" w:cs="Arial"/>
          <w:b/>
          <w:bCs/>
          <w:sz w:val="36"/>
          <w:szCs w:val="36"/>
        </w:rPr>
        <w:br/>
      </w:r>
    </w:p>
    <w:p w:rsidR="003E3148" w:rsidRPr="00AF374E" w:rsidRDefault="003E3148" w:rsidP="00AF374E">
      <w:pPr>
        <w:pStyle w:val="TableContents"/>
        <w:jc w:val="both"/>
        <w:rPr>
          <w:rFonts w:ascii="Arial" w:hAnsi="Arial" w:cs="Arial"/>
          <w:bCs/>
        </w:rPr>
      </w:pPr>
      <w:r w:rsidRPr="00AF374E">
        <w:rPr>
          <w:rFonts w:ascii="Arial" w:hAnsi="Arial" w:cs="Arial"/>
          <w:bCs/>
        </w:rPr>
        <w:t>O presente documento visa analisar a viabilidade da contratação, bem como levantar os elementos essenciais que servirão para compor o Termo de Referência, buscando a melhor forma de atender às necessidades da Administração.</w:t>
      </w:r>
    </w:p>
    <w:p w:rsidR="003E3148" w:rsidRPr="00AF374E" w:rsidRDefault="003E3148" w:rsidP="00AF374E">
      <w:pPr>
        <w:tabs>
          <w:tab w:val="left" w:pos="930"/>
        </w:tabs>
        <w:spacing w:after="0" w:line="240" w:lineRule="auto"/>
        <w:jc w:val="both"/>
        <w:rPr>
          <w:rFonts w:ascii="Arial" w:hAnsi="Arial" w:cs="Arial"/>
          <w:b/>
          <w:sz w:val="24"/>
          <w:szCs w:val="24"/>
        </w:rPr>
      </w:pPr>
    </w:p>
    <w:p w:rsidR="00A17BA7" w:rsidRPr="00792DD0" w:rsidRDefault="003E3148" w:rsidP="00792DD0">
      <w:pPr>
        <w:tabs>
          <w:tab w:val="left" w:pos="930"/>
        </w:tabs>
        <w:spacing w:after="0" w:line="240" w:lineRule="auto"/>
        <w:jc w:val="both"/>
        <w:rPr>
          <w:rFonts w:ascii="Arial" w:hAnsi="Arial" w:cs="Arial"/>
        </w:rPr>
      </w:pPr>
      <w:r w:rsidRPr="00AF374E">
        <w:rPr>
          <w:rFonts w:ascii="Arial" w:hAnsi="Arial" w:cs="Arial"/>
          <w:szCs w:val="24"/>
        </w:rPr>
        <w:t xml:space="preserve">OBJETO: </w:t>
      </w:r>
      <w:r w:rsidR="00792DD0">
        <w:rPr>
          <w:rFonts w:ascii="Arial" w:hAnsi="Arial" w:cs="Arial"/>
        </w:rPr>
        <w:t>Reforma e Revitalização da Calçada da Avenida Aquidaban - Trecho entre a Rua Distrito Federal a Minas Gerais, e Minas Gerais até a Espirito Santo</w:t>
      </w:r>
      <w:r w:rsidR="00E05ED4" w:rsidRPr="00AF374E">
        <w:rPr>
          <w:rFonts w:ascii="Arial" w:hAnsi="Arial" w:cs="Arial"/>
          <w:szCs w:val="24"/>
        </w:rPr>
        <w:t>, no município Sidrolândia/MS</w:t>
      </w:r>
      <w:r w:rsidR="00A17BA7" w:rsidRPr="00AF374E">
        <w:rPr>
          <w:rFonts w:ascii="Arial" w:hAnsi="Arial" w:cs="Arial"/>
          <w:szCs w:val="24"/>
        </w:rPr>
        <w:t>.</w:t>
      </w:r>
    </w:p>
    <w:p w:rsidR="002B599F" w:rsidRPr="00AF374E" w:rsidRDefault="002B599F" w:rsidP="00AF374E">
      <w:pPr>
        <w:tabs>
          <w:tab w:val="left" w:pos="930"/>
        </w:tabs>
        <w:spacing w:after="0" w:line="240" w:lineRule="auto"/>
        <w:jc w:val="both"/>
        <w:rPr>
          <w:rFonts w:ascii="Arial" w:hAnsi="Arial" w:cs="Arial"/>
          <w:b/>
          <w:sz w:val="24"/>
          <w:szCs w:val="24"/>
        </w:rPr>
      </w:pPr>
    </w:p>
    <w:p w:rsidR="003E3148" w:rsidRPr="00AF374E" w:rsidRDefault="003E3148" w:rsidP="00AF374E">
      <w:pPr>
        <w:tabs>
          <w:tab w:val="left" w:pos="930"/>
        </w:tabs>
        <w:spacing w:after="0" w:line="240" w:lineRule="auto"/>
        <w:jc w:val="both"/>
        <w:rPr>
          <w:rFonts w:ascii="Arial" w:hAnsi="Arial" w:cs="Arial"/>
          <w:b/>
          <w:i/>
          <w:sz w:val="24"/>
          <w:szCs w:val="24"/>
        </w:rPr>
      </w:pPr>
      <w:r w:rsidRPr="00AF374E">
        <w:rPr>
          <w:rFonts w:ascii="Arial" w:hAnsi="Arial" w:cs="Arial"/>
          <w:b/>
          <w:sz w:val="24"/>
          <w:szCs w:val="24"/>
        </w:rPr>
        <w:t xml:space="preserve">INTERESSADO: </w:t>
      </w:r>
    </w:p>
    <w:p w:rsidR="005F4E8D" w:rsidRPr="00AF374E" w:rsidRDefault="005F4E8D" w:rsidP="00AF374E">
      <w:pPr>
        <w:spacing w:after="0" w:line="240" w:lineRule="auto"/>
        <w:jc w:val="both"/>
        <w:rPr>
          <w:rFonts w:ascii="Arial" w:hAnsi="Arial" w:cs="Arial"/>
          <w:i/>
          <w:sz w:val="24"/>
          <w:szCs w:val="24"/>
        </w:rPr>
      </w:pPr>
      <w:r w:rsidRPr="00AF374E">
        <w:rPr>
          <w:rFonts w:ascii="Arial" w:hAnsi="Arial" w:cs="Arial"/>
          <w:i/>
          <w:sz w:val="24"/>
          <w:szCs w:val="24"/>
        </w:rPr>
        <w:t xml:space="preserve">Secretaria Municipal de </w:t>
      </w:r>
      <w:r w:rsidR="00792DD0">
        <w:rPr>
          <w:rFonts w:ascii="Arial" w:hAnsi="Arial" w:cs="Arial"/>
          <w:i/>
          <w:sz w:val="24"/>
          <w:szCs w:val="24"/>
        </w:rPr>
        <w:t>Infraestrutura</w:t>
      </w:r>
    </w:p>
    <w:p w:rsidR="003E3148" w:rsidRPr="00AF374E" w:rsidRDefault="003E3148" w:rsidP="00AF374E">
      <w:pPr>
        <w:tabs>
          <w:tab w:val="left" w:pos="930"/>
        </w:tabs>
        <w:spacing w:after="0" w:line="240" w:lineRule="auto"/>
        <w:jc w:val="both"/>
        <w:rPr>
          <w:rFonts w:ascii="Arial" w:hAnsi="Arial" w:cs="Arial"/>
          <w:sz w:val="24"/>
          <w:szCs w:val="24"/>
        </w:rPr>
      </w:pPr>
    </w:p>
    <w:p w:rsidR="003E3148" w:rsidRPr="00AF374E" w:rsidRDefault="003E3148" w:rsidP="00AF374E">
      <w:pPr>
        <w:tabs>
          <w:tab w:val="left" w:pos="930"/>
        </w:tabs>
        <w:spacing w:after="0" w:line="240" w:lineRule="auto"/>
        <w:jc w:val="both"/>
        <w:rPr>
          <w:rFonts w:ascii="Arial" w:hAnsi="Arial" w:cs="Arial"/>
          <w:sz w:val="24"/>
          <w:szCs w:val="24"/>
        </w:rPr>
      </w:pPr>
      <w:r w:rsidRPr="00AF374E">
        <w:rPr>
          <w:rFonts w:ascii="Arial" w:hAnsi="Arial" w:cs="Arial"/>
          <w:b/>
          <w:sz w:val="24"/>
          <w:szCs w:val="24"/>
        </w:rPr>
        <w:t xml:space="preserve">RESPONSÁVEL: </w:t>
      </w:r>
      <w:r w:rsidR="00BA00E3" w:rsidRPr="00BA00E3">
        <w:rPr>
          <w:rFonts w:ascii="Arial" w:hAnsi="Arial" w:cs="Arial"/>
          <w:sz w:val="24"/>
        </w:rPr>
        <w:t>Carlos Alessandro da Silva</w:t>
      </w:r>
    </w:p>
    <w:p w:rsidR="003E3148" w:rsidRPr="00AF374E" w:rsidRDefault="003E3148" w:rsidP="00AF374E">
      <w:pPr>
        <w:tabs>
          <w:tab w:val="left" w:pos="930"/>
        </w:tabs>
        <w:spacing w:after="0" w:line="240" w:lineRule="auto"/>
        <w:ind w:firstLine="1701"/>
        <w:jc w:val="both"/>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281BFE">
        <w:tc>
          <w:tcPr>
            <w:tcW w:w="10485" w:type="dxa"/>
            <w:shd w:val="clear" w:color="auto" w:fill="D9D9D9"/>
          </w:tcPr>
          <w:p w:rsidR="003E3148" w:rsidRPr="00AF374E" w:rsidRDefault="003E3148" w:rsidP="00AF374E">
            <w:pPr>
              <w:numPr>
                <w:ilvl w:val="0"/>
                <w:numId w:val="1"/>
              </w:numPr>
              <w:spacing w:after="0" w:line="240" w:lineRule="auto"/>
              <w:ind w:left="284" w:hanging="284"/>
              <w:jc w:val="both"/>
              <w:rPr>
                <w:rFonts w:ascii="Arial" w:hAnsi="Arial" w:cs="Arial"/>
                <w:b/>
                <w:sz w:val="24"/>
                <w:szCs w:val="24"/>
              </w:rPr>
            </w:pPr>
            <w:r w:rsidRPr="00AF374E">
              <w:rPr>
                <w:rFonts w:ascii="Arial" w:hAnsi="Arial" w:cs="Arial"/>
                <w:b/>
                <w:sz w:val="24"/>
                <w:szCs w:val="24"/>
              </w:rPr>
              <w:t>DO RELATÓRIO</w:t>
            </w:r>
          </w:p>
        </w:tc>
      </w:tr>
    </w:tbl>
    <w:p w:rsidR="005F4E8D" w:rsidRPr="00AF374E" w:rsidRDefault="005F4E8D" w:rsidP="00AF374E">
      <w:pPr>
        <w:tabs>
          <w:tab w:val="left" w:pos="1701"/>
        </w:tabs>
        <w:spacing w:after="0" w:line="240" w:lineRule="auto"/>
        <w:jc w:val="both"/>
        <w:rPr>
          <w:rFonts w:ascii="Arial" w:hAnsi="Arial" w:cs="Arial"/>
          <w:b/>
          <w:sz w:val="24"/>
          <w:szCs w:val="24"/>
        </w:rPr>
      </w:pPr>
    </w:p>
    <w:p w:rsidR="003E3148" w:rsidRPr="00AF374E" w:rsidRDefault="003E3148" w:rsidP="00AF374E">
      <w:pPr>
        <w:tabs>
          <w:tab w:val="left" w:pos="1701"/>
        </w:tabs>
        <w:spacing w:after="0" w:line="240" w:lineRule="auto"/>
        <w:jc w:val="both"/>
        <w:rPr>
          <w:rFonts w:ascii="Arial" w:hAnsi="Arial" w:cs="Arial"/>
          <w:b/>
          <w:sz w:val="24"/>
          <w:szCs w:val="24"/>
        </w:rPr>
      </w:pPr>
      <w:r w:rsidRPr="00AF374E">
        <w:rPr>
          <w:rFonts w:ascii="Arial" w:hAnsi="Arial" w:cs="Arial"/>
          <w:b/>
          <w:sz w:val="24"/>
          <w:szCs w:val="24"/>
        </w:rPr>
        <w:t>1.1 Equipe Técnica:</w:t>
      </w:r>
    </w:p>
    <w:p w:rsidR="00FC4DA8" w:rsidRPr="00AF374E" w:rsidRDefault="00FC4DA8" w:rsidP="00AF374E">
      <w:pPr>
        <w:tabs>
          <w:tab w:val="left" w:pos="1701"/>
        </w:tabs>
        <w:spacing w:after="0" w:line="240" w:lineRule="auto"/>
        <w:jc w:val="both"/>
        <w:rPr>
          <w:rFonts w:ascii="Arial" w:hAnsi="Arial" w:cs="Arial"/>
          <w:sz w:val="24"/>
          <w:szCs w:val="24"/>
        </w:rPr>
      </w:pPr>
    </w:p>
    <w:p w:rsidR="003E3148" w:rsidRPr="00AF374E" w:rsidRDefault="003E3148" w:rsidP="00AF374E">
      <w:pPr>
        <w:tabs>
          <w:tab w:val="left" w:pos="1701"/>
        </w:tabs>
        <w:spacing w:after="0" w:line="240" w:lineRule="auto"/>
        <w:jc w:val="both"/>
        <w:rPr>
          <w:rFonts w:ascii="Arial" w:hAnsi="Arial" w:cs="Arial"/>
          <w:sz w:val="24"/>
          <w:szCs w:val="24"/>
        </w:rPr>
      </w:pPr>
      <w:r w:rsidRPr="00AF374E">
        <w:rPr>
          <w:rFonts w:ascii="Arial" w:hAnsi="Arial" w:cs="Arial"/>
          <w:sz w:val="24"/>
          <w:szCs w:val="24"/>
        </w:rPr>
        <w:t>O presente estudo foi realizado pelo servidor</w:t>
      </w:r>
      <w:r w:rsidR="006A4A8D" w:rsidRPr="00AF374E">
        <w:rPr>
          <w:rFonts w:ascii="Arial" w:hAnsi="Arial" w:cs="Arial"/>
          <w:sz w:val="24"/>
          <w:szCs w:val="24"/>
        </w:rPr>
        <w:t xml:space="preserve"> subscrito</w:t>
      </w:r>
      <w:r w:rsidRPr="00AF374E">
        <w:rPr>
          <w:rFonts w:ascii="Arial" w:hAnsi="Arial" w:cs="Arial"/>
          <w:sz w:val="24"/>
          <w:szCs w:val="24"/>
        </w:rPr>
        <w:t>.</w:t>
      </w:r>
    </w:p>
    <w:p w:rsidR="005F4E8D" w:rsidRPr="00AF374E" w:rsidRDefault="00792DD0" w:rsidP="00AF374E">
      <w:pPr>
        <w:tabs>
          <w:tab w:val="left" w:pos="1701"/>
        </w:tabs>
        <w:spacing w:after="0" w:line="240" w:lineRule="auto"/>
        <w:jc w:val="both"/>
        <w:rPr>
          <w:rFonts w:ascii="Arial" w:hAnsi="Arial" w:cs="Arial"/>
          <w:sz w:val="24"/>
          <w:szCs w:val="24"/>
        </w:rPr>
      </w:pPr>
      <w:r>
        <w:rPr>
          <w:rFonts w:ascii="Arial" w:hAnsi="Arial" w:cs="Arial"/>
          <w:sz w:val="24"/>
          <w:szCs w:val="24"/>
        </w:rPr>
        <w:t>Max Názaro Pereira Nantes</w:t>
      </w:r>
    </w:p>
    <w:p w:rsidR="003E3148" w:rsidRPr="00AF374E" w:rsidRDefault="003E3148" w:rsidP="00AF374E">
      <w:pPr>
        <w:numPr>
          <w:ilvl w:val="1"/>
          <w:numId w:val="2"/>
        </w:numPr>
        <w:spacing w:after="0" w:line="240" w:lineRule="auto"/>
        <w:jc w:val="both"/>
        <w:rPr>
          <w:rFonts w:ascii="Arial" w:hAnsi="Arial" w:cs="Arial"/>
          <w:b/>
          <w:color w:val="000000"/>
          <w:sz w:val="24"/>
          <w:szCs w:val="24"/>
        </w:rPr>
      </w:pPr>
      <w:r w:rsidRPr="00AF374E">
        <w:rPr>
          <w:rFonts w:ascii="Arial" w:hAnsi="Arial" w:cs="Arial"/>
          <w:b/>
          <w:color w:val="000000"/>
          <w:sz w:val="24"/>
          <w:szCs w:val="24"/>
        </w:rPr>
        <w:t>Regime Regente:</w:t>
      </w:r>
    </w:p>
    <w:p w:rsidR="00FC4DA8" w:rsidRPr="00AF374E" w:rsidRDefault="00FC4DA8" w:rsidP="00AF374E">
      <w:pPr>
        <w:pStyle w:val="TableContents"/>
        <w:jc w:val="both"/>
        <w:rPr>
          <w:rFonts w:ascii="Arial" w:hAnsi="Arial" w:cs="Arial"/>
          <w:bCs/>
          <w:i/>
        </w:rPr>
      </w:pPr>
    </w:p>
    <w:p w:rsidR="003E3148" w:rsidRPr="00AF374E" w:rsidRDefault="003E3148" w:rsidP="00AF374E">
      <w:pPr>
        <w:pStyle w:val="TableContents"/>
        <w:jc w:val="both"/>
        <w:rPr>
          <w:rFonts w:ascii="Arial" w:hAnsi="Arial" w:cs="Arial"/>
          <w:bCs/>
          <w:i/>
        </w:rPr>
      </w:pPr>
      <w:r w:rsidRPr="00AF374E">
        <w:rPr>
          <w:rFonts w:ascii="Arial" w:hAnsi="Arial" w:cs="Arial"/>
          <w:bCs/>
          <w:i/>
        </w:rPr>
        <w:t>(X ) A presente contratação será regida pala Lei 8.666/93 e legislações correlatas.</w:t>
      </w:r>
    </w:p>
    <w:p w:rsidR="003E3148" w:rsidRPr="00AF374E" w:rsidRDefault="003E3148" w:rsidP="00AF374E">
      <w:pPr>
        <w:pStyle w:val="TableContents"/>
        <w:jc w:val="both"/>
        <w:rPr>
          <w:rFonts w:ascii="Arial" w:hAnsi="Arial" w:cs="Arial"/>
          <w:bCs/>
          <w:i/>
        </w:rPr>
      </w:pPr>
      <w:r w:rsidRPr="00AF374E">
        <w:rPr>
          <w:rFonts w:ascii="Arial" w:hAnsi="Arial" w:cs="Arial"/>
          <w:bCs/>
          <w:i/>
        </w:rPr>
        <w:t>(   ) A presente contratação será regida pela Lei 14.133/21 e legislações correlatas.</w:t>
      </w:r>
    </w:p>
    <w:p w:rsidR="005F4E8D" w:rsidRPr="00AF374E" w:rsidRDefault="005F4E8D" w:rsidP="00AF374E">
      <w:pPr>
        <w:pStyle w:val="TableContents"/>
        <w:jc w:val="both"/>
        <w:rPr>
          <w:rFonts w:ascii="Arial" w:hAnsi="Arial" w:cs="Arial"/>
          <w:b/>
          <w:color w:val="000000"/>
        </w:rPr>
      </w:pPr>
    </w:p>
    <w:p w:rsidR="003E3148" w:rsidRPr="00AF374E" w:rsidRDefault="003E3148" w:rsidP="00AF374E">
      <w:pPr>
        <w:numPr>
          <w:ilvl w:val="1"/>
          <w:numId w:val="2"/>
        </w:numPr>
        <w:spacing w:after="0" w:line="240" w:lineRule="auto"/>
        <w:jc w:val="both"/>
        <w:rPr>
          <w:rFonts w:ascii="Arial" w:hAnsi="Arial" w:cs="Arial"/>
          <w:b/>
          <w:color w:val="000000"/>
          <w:sz w:val="24"/>
          <w:szCs w:val="24"/>
        </w:rPr>
      </w:pPr>
      <w:r w:rsidRPr="00AF374E">
        <w:rPr>
          <w:rFonts w:ascii="Arial" w:hAnsi="Arial" w:cs="Arial"/>
          <w:b/>
          <w:color w:val="000000"/>
          <w:sz w:val="24"/>
          <w:szCs w:val="24"/>
        </w:rPr>
        <w:t>Legislação Específica Para o Objeto:</w:t>
      </w:r>
    </w:p>
    <w:p w:rsidR="00FC4DA8" w:rsidRPr="00AF374E" w:rsidRDefault="00FC4DA8" w:rsidP="00AF374E">
      <w:pPr>
        <w:spacing w:after="0" w:line="240" w:lineRule="auto"/>
        <w:jc w:val="both"/>
        <w:rPr>
          <w:rFonts w:ascii="Arial" w:hAnsi="Arial" w:cs="Arial"/>
          <w:color w:val="000000"/>
          <w:sz w:val="24"/>
          <w:szCs w:val="24"/>
        </w:rPr>
      </w:pPr>
    </w:p>
    <w:p w:rsidR="003E3148" w:rsidRPr="00AF374E" w:rsidRDefault="003E3148" w:rsidP="00AF374E">
      <w:pPr>
        <w:spacing w:after="0" w:line="240" w:lineRule="auto"/>
        <w:jc w:val="both"/>
        <w:rPr>
          <w:rFonts w:ascii="Arial" w:hAnsi="Arial" w:cs="Arial"/>
          <w:color w:val="000000"/>
          <w:sz w:val="24"/>
          <w:szCs w:val="24"/>
        </w:rPr>
      </w:pPr>
      <w:r w:rsidRPr="00AF374E">
        <w:rPr>
          <w:rFonts w:ascii="Arial" w:hAnsi="Arial" w:cs="Arial"/>
          <w:color w:val="000000"/>
          <w:sz w:val="24"/>
          <w:szCs w:val="24"/>
        </w:rPr>
        <w:t>(</w:t>
      </w:r>
      <w:r w:rsidR="00F32269" w:rsidRPr="00AF374E">
        <w:rPr>
          <w:rFonts w:ascii="Arial" w:hAnsi="Arial" w:cs="Arial"/>
          <w:color w:val="000000"/>
          <w:sz w:val="24"/>
          <w:szCs w:val="24"/>
        </w:rPr>
        <w:t xml:space="preserve">  </w:t>
      </w:r>
      <w:r w:rsidRPr="00AF374E">
        <w:rPr>
          <w:rFonts w:ascii="Arial" w:hAnsi="Arial" w:cs="Arial"/>
          <w:color w:val="000000"/>
          <w:sz w:val="24"/>
          <w:szCs w:val="24"/>
        </w:rPr>
        <w:t>)</w:t>
      </w:r>
      <w:r w:rsidRPr="00AF374E">
        <w:rPr>
          <w:rFonts w:ascii="Arial" w:hAnsi="Arial" w:cs="Arial"/>
          <w:b/>
          <w:color w:val="000000"/>
          <w:sz w:val="24"/>
          <w:szCs w:val="24"/>
        </w:rPr>
        <w:t xml:space="preserve"> </w:t>
      </w:r>
      <w:r w:rsidRPr="00AF374E">
        <w:rPr>
          <w:rFonts w:ascii="Arial" w:hAnsi="Arial" w:cs="Arial"/>
          <w:color w:val="000000"/>
          <w:sz w:val="24"/>
          <w:szCs w:val="24"/>
        </w:rPr>
        <w:t>A SD não informou e esta equipe não identificou legislação específica afeta ao objeto estudado.</w:t>
      </w:r>
    </w:p>
    <w:p w:rsidR="003E3148" w:rsidRPr="00AF374E" w:rsidRDefault="003E3148" w:rsidP="00AF374E">
      <w:pPr>
        <w:spacing w:after="0" w:line="240" w:lineRule="auto"/>
        <w:jc w:val="both"/>
        <w:rPr>
          <w:rFonts w:ascii="Arial" w:hAnsi="Arial" w:cs="Arial"/>
          <w:color w:val="000000"/>
          <w:sz w:val="24"/>
          <w:szCs w:val="24"/>
        </w:rPr>
      </w:pPr>
      <w:r w:rsidRPr="00AF374E">
        <w:rPr>
          <w:rFonts w:ascii="Arial" w:hAnsi="Arial" w:cs="Arial"/>
          <w:color w:val="000000"/>
          <w:sz w:val="24"/>
          <w:szCs w:val="24"/>
        </w:rPr>
        <w:t>(</w:t>
      </w:r>
      <w:r w:rsidR="00F32269" w:rsidRPr="00AF374E">
        <w:rPr>
          <w:rFonts w:ascii="Arial" w:hAnsi="Arial" w:cs="Arial"/>
          <w:color w:val="000000"/>
          <w:sz w:val="24"/>
          <w:szCs w:val="24"/>
        </w:rPr>
        <w:t>X</w:t>
      </w:r>
      <w:r w:rsidRPr="00AF374E">
        <w:rPr>
          <w:rFonts w:ascii="Arial" w:hAnsi="Arial" w:cs="Arial"/>
          <w:color w:val="000000"/>
          <w:sz w:val="24"/>
          <w:szCs w:val="24"/>
        </w:rPr>
        <w:t xml:space="preserve"> )</w:t>
      </w:r>
      <w:r w:rsidRPr="00AF374E">
        <w:rPr>
          <w:rFonts w:ascii="Arial" w:hAnsi="Arial" w:cs="Arial"/>
          <w:b/>
          <w:color w:val="000000"/>
          <w:sz w:val="24"/>
          <w:szCs w:val="24"/>
        </w:rPr>
        <w:t xml:space="preserve"> </w:t>
      </w:r>
      <w:r w:rsidRPr="00AF374E">
        <w:rPr>
          <w:rFonts w:ascii="Arial" w:hAnsi="Arial" w:cs="Arial"/>
          <w:color w:val="000000"/>
          <w:sz w:val="24"/>
          <w:szCs w:val="24"/>
        </w:rPr>
        <w:t>Esta equipe identificou legislação específica afeta ao objeto estudado, que foram consideradas no presente estudo, conforme abaixo descrito.</w:t>
      </w:r>
    </w:p>
    <w:p w:rsidR="00F32269" w:rsidRPr="00AF374E" w:rsidRDefault="00F32269" w:rsidP="00AF374E">
      <w:pPr>
        <w:spacing w:after="0" w:line="240" w:lineRule="auto"/>
        <w:jc w:val="both"/>
        <w:rPr>
          <w:rFonts w:ascii="Arial" w:hAnsi="Arial" w:cs="Arial"/>
          <w:color w:val="000000"/>
          <w:sz w:val="24"/>
          <w:szCs w:val="24"/>
        </w:rPr>
      </w:pPr>
    </w:p>
    <w:p w:rsidR="00792DD0" w:rsidRDefault="00792DD0" w:rsidP="00792DD0">
      <w:pPr>
        <w:pStyle w:val="Ttulo2"/>
        <w:numPr>
          <w:ilvl w:val="0"/>
          <w:numId w:val="30"/>
        </w:numPr>
        <w:contextualSpacing/>
        <w:jc w:val="both"/>
        <w:rPr>
          <w:rFonts w:ascii="Arial" w:eastAsiaTheme="minorHAnsi" w:hAnsi="Arial" w:cs="Arial"/>
          <w:sz w:val="24"/>
          <w:szCs w:val="24"/>
          <w:u w:val="none"/>
        </w:rPr>
      </w:pPr>
      <w:r w:rsidRPr="00792DD0">
        <w:rPr>
          <w:rFonts w:ascii="Arial" w:eastAsiaTheme="minorHAnsi" w:hAnsi="Arial" w:cs="Arial"/>
          <w:sz w:val="24"/>
          <w:szCs w:val="24"/>
          <w:u w:val="none"/>
        </w:rPr>
        <w:t>ABNT NBR 16636-2:2017</w:t>
      </w:r>
      <w:r>
        <w:rPr>
          <w:rFonts w:ascii="Arial" w:eastAsiaTheme="minorHAnsi" w:hAnsi="Arial" w:cs="Arial"/>
          <w:sz w:val="24"/>
          <w:szCs w:val="24"/>
          <w:u w:val="none"/>
        </w:rPr>
        <w:t xml:space="preserve">- </w:t>
      </w:r>
      <w:r w:rsidRPr="00792DD0">
        <w:rPr>
          <w:rFonts w:ascii="Arial" w:eastAsiaTheme="minorHAnsi" w:hAnsi="Arial" w:cs="Arial"/>
          <w:sz w:val="24"/>
          <w:szCs w:val="24"/>
          <w:u w:val="none"/>
        </w:rPr>
        <w:t>Elaboração e desenvolvimento de serviços</w:t>
      </w:r>
      <w:r>
        <w:rPr>
          <w:rFonts w:ascii="Arial" w:eastAsiaTheme="minorHAnsi" w:hAnsi="Arial" w:cs="Arial"/>
          <w:sz w:val="24"/>
          <w:szCs w:val="24"/>
          <w:u w:val="none"/>
        </w:rPr>
        <w:t xml:space="preserve"> </w:t>
      </w:r>
      <w:r w:rsidRPr="00792DD0">
        <w:rPr>
          <w:rFonts w:ascii="Arial" w:eastAsiaTheme="minorHAnsi" w:hAnsi="Arial" w:cs="Arial"/>
          <w:sz w:val="24"/>
          <w:szCs w:val="24"/>
          <w:u w:val="none"/>
        </w:rPr>
        <w:t>técnicos especializados de projetos</w:t>
      </w:r>
      <w:r>
        <w:rPr>
          <w:rFonts w:ascii="Arial" w:eastAsiaTheme="minorHAnsi" w:hAnsi="Arial" w:cs="Arial"/>
          <w:sz w:val="24"/>
          <w:szCs w:val="24"/>
          <w:u w:val="none"/>
        </w:rPr>
        <w:t xml:space="preserve"> </w:t>
      </w:r>
      <w:r w:rsidRPr="00792DD0">
        <w:rPr>
          <w:rFonts w:ascii="Arial" w:eastAsiaTheme="minorHAnsi" w:hAnsi="Arial" w:cs="Arial"/>
          <w:sz w:val="24"/>
          <w:szCs w:val="24"/>
          <w:u w:val="none"/>
        </w:rPr>
        <w:t>arquitetônicos e urbanísticos</w:t>
      </w:r>
      <w:r>
        <w:rPr>
          <w:rFonts w:ascii="Arial" w:eastAsiaTheme="minorHAnsi" w:hAnsi="Arial" w:cs="Arial"/>
          <w:sz w:val="24"/>
          <w:szCs w:val="24"/>
          <w:u w:val="none"/>
        </w:rPr>
        <w:t>.</w:t>
      </w:r>
    </w:p>
    <w:p w:rsidR="00792DD0" w:rsidRPr="00792DD0" w:rsidRDefault="00792DD0" w:rsidP="00792DD0">
      <w:pPr>
        <w:rPr>
          <w:lang w:eastAsia="pt-BR"/>
        </w:rPr>
      </w:pPr>
    </w:p>
    <w:p w:rsidR="005105A6" w:rsidRPr="005105A6" w:rsidRDefault="00792DD0" w:rsidP="005105A6">
      <w:pPr>
        <w:pStyle w:val="Ttulo2"/>
        <w:keepNext w:val="0"/>
        <w:numPr>
          <w:ilvl w:val="0"/>
          <w:numId w:val="30"/>
        </w:numPr>
        <w:contextualSpacing/>
        <w:jc w:val="both"/>
        <w:rPr>
          <w:rFonts w:ascii="Arial" w:eastAsiaTheme="minorHAnsi" w:hAnsi="Arial" w:cs="Arial"/>
          <w:sz w:val="24"/>
          <w:szCs w:val="24"/>
          <w:u w:val="none"/>
        </w:rPr>
      </w:pPr>
      <w:r w:rsidRPr="00792DD0">
        <w:rPr>
          <w:rFonts w:ascii="Arial" w:eastAsiaTheme="minorHAnsi" w:hAnsi="Arial" w:cs="Arial"/>
          <w:sz w:val="24"/>
          <w:szCs w:val="24"/>
          <w:u w:val="none"/>
        </w:rPr>
        <w:t>ABNT NBR 9050, Acessibilidade e edificações, mobiliário, espaço e equipamentos urbanos</w:t>
      </w:r>
    </w:p>
    <w:p w:rsidR="005105A6" w:rsidRPr="005105A6" w:rsidRDefault="005105A6" w:rsidP="005105A6">
      <w:pPr>
        <w:rPr>
          <w:lang w:eastAsia="pt-BR"/>
        </w:rPr>
      </w:pPr>
    </w:p>
    <w:p w:rsidR="005105A6" w:rsidRPr="005105A6" w:rsidRDefault="005105A6" w:rsidP="005105A6">
      <w:pPr>
        <w:spacing w:after="0" w:line="240" w:lineRule="auto"/>
        <w:jc w:val="both"/>
        <w:rPr>
          <w:rFonts w:ascii="Arial" w:hAnsi="Arial" w:cs="Arial"/>
          <w:sz w:val="24"/>
        </w:rPr>
      </w:pPr>
      <w:r w:rsidRPr="005105A6">
        <w:rPr>
          <w:sz w:val="24"/>
          <w:lang w:eastAsia="pt-BR"/>
        </w:rPr>
        <w:t xml:space="preserve">             C) </w:t>
      </w:r>
      <w:r w:rsidRPr="005105A6">
        <w:rPr>
          <w:rFonts w:ascii="Arial" w:hAnsi="Arial" w:cs="Arial"/>
          <w:sz w:val="24"/>
          <w:shd w:val="clear" w:color="auto" w:fill="FFFFFF"/>
        </w:rPr>
        <w:t>A </w:t>
      </w:r>
      <w:r w:rsidRPr="005105A6">
        <w:rPr>
          <w:rFonts w:ascii="Arial" w:hAnsi="Arial" w:cs="Arial"/>
          <w:b/>
          <w:bCs/>
          <w:sz w:val="24"/>
          <w:shd w:val="clear" w:color="auto" w:fill="FFFFFF"/>
        </w:rPr>
        <w:t>Lei</w:t>
      </w:r>
      <w:r w:rsidRPr="005105A6">
        <w:rPr>
          <w:rFonts w:ascii="Arial" w:hAnsi="Arial" w:cs="Arial"/>
          <w:sz w:val="24"/>
          <w:shd w:val="clear" w:color="auto" w:fill="FFFFFF"/>
        </w:rPr>
        <w:t> Municipal nº 1.347/1971 (Código de Obras) define passeio como a parte do logradouro destinado ao trânsito de pedestre (art. 390) e determina que toda edificação deverá ser dotada de </w:t>
      </w:r>
      <w:r w:rsidRPr="005105A6">
        <w:rPr>
          <w:rFonts w:ascii="Arial" w:hAnsi="Arial" w:cs="Arial"/>
          <w:b/>
          <w:bCs/>
          <w:sz w:val="24"/>
          <w:shd w:val="clear" w:color="auto" w:fill="FFFFFF"/>
        </w:rPr>
        <w:t>calçada</w:t>
      </w:r>
      <w:r w:rsidRPr="005105A6">
        <w:rPr>
          <w:rFonts w:ascii="Arial" w:hAnsi="Arial" w:cs="Arial"/>
          <w:sz w:val="24"/>
          <w:shd w:val="clear" w:color="auto" w:fill="FFFFFF"/>
        </w:rPr>
        <w:t> no logradouro público na forma prevista por este Código (art. 130, VII).</w:t>
      </w:r>
    </w:p>
    <w:p w:rsidR="005105A6" w:rsidRPr="005105A6" w:rsidRDefault="005105A6" w:rsidP="005105A6">
      <w:pPr>
        <w:spacing w:after="0" w:line="240" w:lineRule="auto"/>
        <w:jc w:val="both"/>
        <w:rPr>
          <w:rFonts w:ascii="Arial" w:hAnsi="Arial" w:cs="Arial"/>
          <w:color w:val="000000"/>
        </w:rPr>
      </w:pPr>
    </w:p>
    <w:p w:rsidR="005105A6" w:rsidRPr="005105A6" w:rsidRDefault="005105A6" w:rsidP="005105A6">
      <w:pPr>
        <w:rPr>
          <w:lang w:eastAsia="pt-BR"/>
        </w:rPr>
      </w:pPr>
    </w:p>
    <w:p w:rsidR="005F4E8D" w:rsidRPr="00AF374E" w:rsidRDefault="005F4E8D" w:rsidP="00AF374E">
      <w:pPr>
        <w:spacing w:after="0" w:line="240" w:lineRule="auto"/>
        <w:jc w:val="both"/>
        <w:rPr>
          <w:rFonts w:ascii="Arial" w:hAnsi="Arial" w:cs="Arial"/>
          <w:color w:val="000000"/>
          <w:sz w:val="24"/>
          <w:szCs w:val="24"/>
        </w:rPr>
      </w:pPr>
    </w:p>
    <w:p w:rsidR="003E3148" w:rsidRPr="00AF374E" w:rsidRDefault="003E3148" w:rsidP="00AF374E">
      <w:pPr>
        <w:numPr>
          <w:ilvl w:val="1"/>
          <w:numId w:val="2"/>
        </w:numPr>
        <w:spacing w:after="0" w:line="240" w:lineRule="auto"/>
        <w:jc w:val="both"/>
        <w:rPr>
          <w:rFonts w:ascii="Arial" w:hAnsi="Arial" w:cs="Arial"/>
          <w:b/>
          <w:sz w:val="24"/>
          <w:szCs w:val="24"/>
        </w:rPr>
      </w:pPr>
      <w:r w:rsidRPr="00AF374E">
        <w:rPr>
          <w:rFonts w:ascii="Arial" w:hAnsi="Arial" w:cs="Arial"/>
          <w:b/>
          <w:sz w:val="24"/>
          <w:szCs w:val="24"/>
        </w:rPr>
        <w:t>Licitação Anterior:</w:t>
      </w:r>
    </w:p>
    <w:p w:rsidR="00FC4DA8" w:rsidRPr="00AF374E" w:rsidRDefault="00FC4DA8" w:rsidP="00AF374E">
      <w:pPr>
        <w:spacing w:after="0" w:line="240" w:lineRule="auto"/>
        <w:jc w:val="both"/>
        <w:rPr>
          <w:rFonts w:ascii="Arial" w:hAnsi="Arial" w:cs="Arial"/>
          <w:sz w:val="24"/>
          <w:szCs w:val="24"/>
        </w:rPr>
      </w:pPr>
    </w:p>
    <w:p w:rsidR="003E3148" w:rsidRPr="00AF374E" w:rsidRDefault="00EB3736" w:rsidP="00AF374E">
      <w:pPr>
        <w:spacing w:after="0" w:line="240" w:lineRule="auto"/>
        <w:jc w:val="both"/>
        <w:rPr>
          <w:rFonts w:ascii="Arial" w:hAnsi="Arial" w:cs="Arial"/>
          <w:sz w:val="24"/>
          <w:szCs w:val="24"/>
        </w:rPr>
      </w:pPr>
      <w:r w:rsidRPr="00AF374E">
        <w:rPr>
          <w:rFonts w:ascii="Arial" w:hAnsi="Arial" w:cs="Arial"/>
          <w:sz w:val="24"/>
          <w:szCs w:val="24"/>
        </w:rPr>
        <w:t>(</w:t>
      </w:r>
      <w:r w:rsidR="006A4A8D" w:rsidRPr="00AF374E">
        <w:rPr>
          <w:rFonts w:ascii="Arial" w:hAnsi="Arial" w:cs="Arial"/>
          <w:sz w:val="24"/>
          <w:szCs w:val="24"/>
        </w:rPr>
        <w:t xml:space="preserve"> </w:t>
      </w:r>
      <w:r w:rsidR="003E3148" w:rsidRPr="00AF374E">
        <w:rPr>
          <w:rFonts w:ascii="Arial" w:hAnsi="Arial" w:cs="Arial"/>
          <w:sz w:val="24"/>
          <w:szCs w:val="24"/>
        </w:rPr>
        <w:t>) O objeto estudado foi adquirido anteriormente atravé</w:t>
      </w:r>
      <w:r w:rsidR="00012555" w:rsidRPr="00AF374E">
        <w:rPr>
          <w:rFonts w:ascii="Arial" w:hAnsi="Arial" w:cs="Arial"/>
          <w:sz w:val="24"/>
          <w:szCs w:val="24"/>
        </w:rPr>
        <w:t xml:space="preserve">s do </w:t>
      </w:r>
      <w:r w:rsidR="005105A6">
        <w:rPr>
          <w:rFonts w:ascii="Arial" w:hAnsi="Arial" w:cs="Arial"/>
          <w:b/>
          <w:sz w:val="24"/>
          <w:szCs w:val="24"/>
        </w:rPr>
        <w:t>....................</w:t>
      </w:r>
      <w:r w:rsidR="00FC4DA8" w:rsidRPr="00AF374E">
        <w:rPr>
          <w:rFonts w:ascii="Arial" w:hAnsi="Arial" w:cs="Arial"/>
          <w:sz w:val="24"/>
          <w:szCs w:val="24"/>
        </w:rPr>
        <w:t xml:space="preserve">, </w:t>
      </w:r>
      <w:r w:rsidR="00012555" w:rsidRPr="00AF374E">
        <w:rPr>
          <w:rFonts w:ascii="Arial" w:hAnsi="Arial" w:cs="Arial"/>
          <w:b/>
          <w:sz w:val="24"/>
          <w:szCs w:val="24"/>
        </w:rPr>
        <w:t xml:space="preserve">Processo Administrativo nº </w:t>
      </w:r>
      <w:r w:rsidR="005105A6">
        <w:rPr>
          <w:rFonts w:ascii="Arial" w:hAnsi="Arial" w:cs="Arial"/>
          <w:b/>
          <w:sz w:val="24"/>
          <w:szCs w:val="24"/>
        </w:rPr>
        <w:t>..........</w:t>
      </w:r>
      <w:r w:rsidR="00A20A11" w:rsidRPr="00AF374E">
        <w:rPr>
          <w:rFonts w:ascii="Arial" w:hAnsi="Arial" w:cs="Arial"/>
          <w:b/>
          <w:sz w:val="24"/>
          <w:szCs w:val="24"/>
        </w:rPr>
        <w:t>,</w:t>
      </w:r>
      <w:r w:rsidR="00012555" w:rsidRPr="00AF374E">
        <w:rPr>
          <w:rFonts w:ascii="Arial" w:hAnsi="Arial" w:cs="Arial"/>
          <w:sz w:val="24"/>
          <w:szCs w:val="24"/>
        </w:rPr>
        <w:t xml:space="preserve"> </w:t>
      </w:r>
      <w:r w:rsidR="003E3148" w:rsidRPr="00AF374E">
        <w:rPr>
          <w:rFonts w:ascii="Arial" w:hAnsi="Arial" w:cs="Arial"/>
          <w:sz w:val="24"/>
          <w:szCs w:val="24"/>
        </w:rPr>
        <w:t>e as informações contidas no feito foram consideradas no presente estudo para levantamento histórico de consumo e melhorias no devido planejamento.</w:t>
      </w:r>
    </w:p>
    <w:p w:rsidR="003E3148" w:rsidRPr="00AF374E" w:rsidRDefault="00EB3736" w:rsidP="00AF374E">
      <w:pPr>
        <w:spacing w:after="0" w:line="240" w:lineRule="auto"/>
        <w:jc w:val="both"/>
        <w:rPr>
          <w:rFonts w:ascii="Arial" w:hAnsi="Arial" w:cs="Arial"/>
          <w:sz w:val="24"/>
          <w:szCs w:val="24"/>
        </w:rPr>
      </w:pPr>
      <w:r w:rsidRPr="00AF374E">
        <w:rPr>
          <w:rFonts w:ascii="Arial" w:hAnsi="Arial" w:cs="Arial"/>
          <w:sz w:val="24"/>
          <w:szCs w:val="24"/>
        </w:rPr>
        <w:t>(</w:t>
      </w:r>
      <w:r w:rsidR="006E5A0D" w:rsidRPr="00AF374E">
        <w:rPr>
          <w:rFonts w:ascii="Arial" w:hAnsi="Arial" w:cs="Arial"/>
          <w:sz w:val="24"/>
          <w:szCs w:val="24"/>
        </w:rPr>
        <w:t xml:space="preserve"> </w:t>
      </w:r>
      <w:r w:rsidR="005105A6">
        <w:rPr>
          <w:rFonts w:ascii="Arial" w:hAnsi="Arial" w:cs="Arial"/>
          <w:sz w:val="24"/>
          <w:szCs w:val="24"/>
        </w:rPr>
        <w:t>x</w:t>
      </w:r>
      <w:r w:rsidRPr="00AF374E">
        <w:rPr>
          <w:rFonts w:ascii="Arial" w:hAnsi="Arial" w:cs="Arial"/>
          <w:sz w:val="24"/>
          <w:szCs w:val="24"/>
        </w:rPr>
        <w:t xml:space="preserve"> </w:t>
      </w:r>
      <w:r w:rsidR="003E3148" w:rsidRPr="00AF374E">
        <w:rPr>
          <w:rFonts w:ascii="Arial" w:hAnsi="Arial" w:cs="Arial"/>
          <w:sz w:val="24"/>
          <w:szCs w:val="24"/>
        </w:rPr>
        <w:t>) O objeto estudado não foi adquirido pela Administração nos últimos 03 anos portanto o presente estudo não teve como parâmetro contratação anterior.</w:t>
      </w:r>
    </w:p>
    <w:p w:rsidR="005F4E8D" w:rsidRPr="00AF374E" w:rsidRDefault="005F4E8D" w:rsidP="00AF374E">
      <w:pPr>
        <w:spacing w:after="0" w:line="240" w:lineRule="auto"/>
        <w:jc w:val="both"/>
        <w:rPr>
          <w:rFonts w:ascii="Arial" w:hAnsi="Arial" w:cs="Arial"/>
          <w:sz w:val="24"/>
          <w:szCs w:val="24"/>
        </w:rPr>
      </w:pPr>
    </w:p>
    <w:p w:rsidR="003E3148" w:rsidRPr="00AF374E" w:rsidRDefault="003E3148" w:rsidP="00AF374E">
      <w:pPr>
        <w:numPr>
          <w:ilvl w:val="1"/>
          <w:numId w:val="2"/>
        </w:numPr>
        <w:spacing w:after="0" w:line="240" w:lineRule="auto"/>
        <w:jc w:val="both"/>
        <w:rPr>
          <w:rFonts w:ascii="Arial" w:hAnsi="Arial" w:cs="Arial"/>
          <w:b/>
          <w:sz w:val="24"/>
          <w:szCs w:val="24"/>
        </w:rPr>
      </w:pPr>
      <w:r w:rsidRPr="00AF374E">
        <w:rPr>
          <w:rFonts w:ascii="Arial" w:hAnsi="Arial" w:cs="Arial"/>
          <w:b/>
          <w:sz w:val="24"/>
          <w:szCs w:val="24"/>
        </w:rPr>
        <w:t>Frota a ser atendida:</w:t>
      </w:r>
    </w:p>
    <w:p w:rsidR="00281BFE" w:rsidRPr="00AF374E" w:rsidRDefault="00281BFE" w:rsidP="00AF374E">
      <w:pPr>
        <w:spacing w:after="0" w:line="240" w:lineRule="auto"/>
        <w:jc w:val="both"/>
        <w:rPr>
          <w:rFonts w:ascii="Arial" w:eastAsia="MS Gothic" w:hAnsi="Arial" w:cs="Arial"/>
          <w:bCs/>
          <w:sz w:val="24"/>
          <w:szCs w:val="24"/>
        </w:rPr>
      </w:pPr>
    </w:p>
    <w:p w:rsidR="003E3148" w:rsidRPr="00AF374E" w:rsidRDefault="003E3148" w:rsidP="00AF374E">
      <w:pPr>
        <w:spacing w:after="0" w:line="240" w:lineRule="auto"/>
        <w:jc w:val="both"/>
        <w:rPr>
          <w:rFonts w:ascii="Arial" w:hAnsi="Arial" w:cs="Arial"/>
          <w:sz w:val="24"/>
          <w:szCs w:val="24"/>
        </w:rPr>
      </w:pPr>
      <w:r w:rsidRPr="00AF374E">
        <w:rPr>
          <w:rFonts w:ascii="Arial" w:eastAsia="MS Gothic" w:hAnsi="Arial" w:cs="Arial"/>
          <w:bCs/>
          <w:sz w:val="24"/>
          <w:szCs w:val="24"/>
        </w:rPr>
        <w:t xml:space="preserve">( </w:t>
      </w:r>
      <w:r w:rsidR="00012555" w:rsidRPr="00AF374E">
        <w:rPr>
          <w:rFonts w:ascii="Arial" w:eastAsia="MS Gothic" w:hAnsi="Arial" w:cs="Arial"/>
          <w:bCs/>
          <w:sz w:val="24"/>
          <w:szCs w:val="24"/>
        </w:rPr>
        <w:t xml:space="preserve"> </w:t>
      </w:r>
      <w:r w:rsidRPr="00AF374E">
        <w:rPr>
          <w:rFonts w:ascii="Arial" w:eastAsia="MS Gothic" w:hAnsi="Arial" w:cs="Arial"/>
          <w:bCs/>
          <w:sz w:val="24"/>
          <w:szCs w:val="24"/>
        </w:rPr>
        <w:t>)</w:t>
      </w:r>
      <w:r w:rsidRPr="00AF374E">
        <w:rPr>
          <w:rFonts w:ascii="Arial" w:hAnsi="Arial" w:cs="Arial"/>
          <w:bCs/>
          <w:sz w:val="24"/>
          <w:szCs w:val="24"/>
        </w:rPr>
        <w:t xml:space="preserve"> O objeto ora estudado </w:t>
      </w:r>
      <w:r w:rsidRPr="00AF374E">
        <w:rPr>
          <w:rFonts w:ascii="Arial" w:hAnsi="Arial" w:cs="Arial"/>
          <w:b/>
          <w:bCs/>
          <w:sz w:val="24"/>
          <w:szCs w:val="24"/>
        </w:rPr>
        <w:t>tem relação com a frota de veículos</w:t>
      </w:r>
      <w:r w:rsidRPr="00AF374E">
        <w:rPr>
          <w:rFonts w:ascii="Arial" w:hAnsi="Arial" w:cs="Arial"/>
          <w:bCs/>
          <w:sz w:val="24"/>
          <w:szCs w:val="24"/>
        </w:rPr>
        <w:t>, sendo considerada a</w:t>
      </w:r>
      <w:r w:rsidRPr="00AF374E">
        <w:rPr>
          <w:rFonts w:ascii="Arial" w:hAnsi="Arial" w:cs="Arial"/>
          <w:b/>
          <w:sz w:val="24"/>
          <w:szCs w:val="24"/>
        </w:rPr>
        <w:t xml:space="preserve"> relação atualizada</w:t>
      </w:r>
      <w:r w:rsidRPr="00AF374E">
        <w:rPr>
          <w:rFonts w:ascii="Arial" w:hAnsi="Arial" w:cs="Arial"/>
          <w:sz w:val="24"/>
          <w:szCs w:val="24"/>
        </w:rPr>
        <w:t xml:space="preserve"> anexa.</w:t>
      </w:r>
    </w:p>
    <w:p w:rsidR="003E3148" w:rsidRPr="00AF374E" w:rsidRDefault="003E3148" w:rsidP="00AF374E">
      <w:pPr>
        <w:spacing w:after="0" w:line="240" w:lineRule="auto"/>
        <w:jc w:val="both"/>
        <w:rPr>
          <w:rFonts w:ascii="Arial" w:hAnsi="Arial" w:cs="Arial"/>
          <w:sz w:val="24"/>
          <w:szCs w:val="24"/>
          <w:u w:val="single"/>
        </w:rPr>
      </w:pPr>
      <w:r w:rsidRPr="00AF374E">
        <w:rPr>
          <w:rFonts w:ascii="Arial" w:hAnsi="Arial" w:cs="Arial"/>
          <w:sz w:val="24"/>
          <w:szCs w:val="24"/>
        </w:rPr>
        <w:t xml:space="preserve">( </w:t>
      </w:r>
      <w:r w:rsidR="005F4E8D" w:rsidRPr="00AF374E">
        <w:rPr>
          <w:rFonts w:ascii="Arial" w:hAnsi="Arial" w:cs="Arial"/>
          <w:sz w:val="24"/>
          <w:szCs w:val="24"/>
        </w:rPr>
        <w:t>x</w:t>
      </w:r>
      <w:r w:rsidRPr="00AF374E">
        <w:rPr>
          <w:rFonts w:ascii="Arial" w:hAnsi="Arial" w:cs="Arial"/>
          <w:sz w:val="24"/>
          <w:szCs w:val="24"/>
        </w:rPr>
        <w:t xml:space="preserve"> )  O objeto ora estudado </w:t>
      </w:r>
      <w:r w:rsidRPr="00AF374E">
        <w:rPr>
          <w:rFonts w:ascii="Arial" w:hAnsi="Arial" w:cs="Arial"/>
          <w:sz w:val="24"/>
          <w:szCs w:val="24"/>
          <w:u w:val="single"/>
        </w:rPr>
        <w:t>não tem relação com a frota de veículos.</w:t>
      </w:r>
    </w:p>
    <w:p w:rsidR="006A4A8D" w:rsidRPr="00AF374E" w:rsidRDefault="006A4A8D" w:rsidP="00AF374E">
      <w:pPr>
        <w:spacing w:after="0" w:line="240" w:lineRule="auto"/>
        <w:jc w:val="both"/>
        <w:rPr>
          <w:rFonts w:ascii="Arial" w:hAnsi="Arial" w:cs="Arial"/>
          <w:sz w:val="24"/>
          <w:szCs w:val="24"/>
          <w:u w:val="single"/>
        </w:rPr>
      </w:pPr>
    </w:p>
    <w:p w:rsidR="003E3148" w:rsidRPr="00AF374E" w:rsidRDefault="003E3148" w:rsidP="00AF374E">
      <w:pPr>
        <w:tabs>
          <w:tab w:val="left" w:pos="1701"/>
        </w:tabs>
        <w:spacing w:after="0" w:line="240" w:lineRule="auto"/>
        <w:jc w:val="both"/>
        <w:rPr>
          <w:rFonts w:ascii="Arial" w:hAnsi="Arial" w:cs="Arial"/>
          <w:b/>
          <w:sz w:val="24"/>
          <w:szCs w:val="24"/>
        </w:rPr>
      </w:pPr>
      <w:r w:rsidRPr="00AF374E">
        <w:rPr>
          <w:rFonts w:ascii="Arial" w:hAnsi="Arial" w:cs="Arial"/>
          <w:b/>
          <w:sz w:val="24"/>
          <w:szCs w:val="24"/>
        </w:rPr>
        <w:t>1.6 Necessidade de Consolidação da Demanda para toda a Estrutura:</w:t>
      </w:r>
    </w:p>
    <w:p w:rsidR="00281BFE" w:rsidRPr="00AF374E" w:rsidRDefault="00281BFE" w:rsidP="00AF374E">
      <w:pPr>
        <w:spacing w:after="0" w:line="240" w:lineRule="auto"/>
        <w:jc w:val="both"/>
        <w:rPr>
          <w:rFonts w:ascii="Arial" w:eastAsia="MS Gothic" w:hAnsi="Arial" w:cs="Arial"/>
          <w:bCs/>
          <w:sz w:val="24"/>
          <w:szCs w:val="24"/>
        </w:rPr>
      </w:pPr>
    </w:p>
    <w:p w:rsidR="003E3148" w:rsidRPr="00AF374E" w:rsidRDefault="003E3148" w:rsidP="00AF374E">
      <w:pPr>
        <w:spacing w:after="0" w:line="240" w:lineRule="auto"/>
        <w:jc w:val="both"/>
        <w:rPr>
          <w:rFonts w:ascii="Arial" w:hAnsi="Arial" w:cs="Arial"/>
          <w:bCs/>
          <w:sz w:val="24"/>
          <w:szCs w:val="24"/>
        </w:rPr>
      </w:pPr>
      <w:r w:rsidRPr="00AF374E">
        <w:rPr>
          <w:rFonts w:ascii="Arial" w:eastAsia="MS Gothic" w:hAnsi="Arial" w:cs="Arial"/>
          <w:bCs/>
          <w:sz w:val="24"/>
          <w:szCs w:val="24"/>
        </w:rPr>
        <w:t xml:space="preserve">( </w:t>
      </w:r>
      <w:r w:rsidR="00012555" w:rsidRPr="00AF374E">
        <w:rPr>
          <w:rFonts w:ascii="Arial" w:eastAsia="MS Gothic" w:hAnsi="Arial" w:cs="Arial"/>
          <w:bCs/>
          <w:sz w:val="24"/>
          <w:szCs w:val="24"/>
        </w:rPr>
        <w:t>x</w:t>
      </w:r>
      <w:r w:rsidRPr="00AF374E">
        <w:rPr>
          <w:rFonts w:ascii="Arial" w:eastAsia="MS Gothic" w:hAnsi="Arial" w:cs="Arial"/>
          <w:bCs/>
          <w:sz w:val="24"/>
          <w:szCs w:val="24"/>
        </w:rPr>
        <w:t xml:space="preserve"> ) </w:t>
      </w:r>
      <w:r w:rsidRPr="00AF374E">
        <w:rPr>
          <w:rFonts w:ascii="Arial" w:hAnsi="Arial" w:cs="Arial"/>
          <w:bCs/>
          <w:sz w:val="24"/>
          <w:szCs w:val="24"/>
        </w:rPr>
        <w:t>Após a Solicitação da Demanda verificou-se a necessidade de consolidação da demanda para outras unidades da estrutura e constam as SDs respectivas em anexo.</w:t>
      </w:r>
    </w:p>
    <w:p w:rsidR="003E3148" w:rsidRPr="00AF374E" w:rsidRDefault="003E3148" w:rsidP="00AF374E">
      <w:pPr>
        <w:tabs>
          <w:tab w:val="left" w:pos="1701"/>
        </w:tabs>
        <w:spacing w:after="0" w:line="240" w:lineRule="auto"/>
        <w:jc w:val="both"/>
        <w:rPr>
          <w:rFonts w:ascii="Arial" w:hAnsi="Arial" w:cs="Arial"/>
          <w:bCs/>
          <w:sz w:val="24"/>
          <w:szCs w:val="24"/>
        </w:rPr>
      </w:pPr>
      <w:r w:rsidRPr="00AF374E">
        <w:rPr>
          <w:rFonts w:ascii="Arial" w:hAnsi="Arial" w:cs="Arial"/>
          <w:sz w:val="24"/>
          <w:szCs w:val="24"/>
        </w:rPr>
        <w:t>(  ) Após</w:t>
      </w:r>
      <w:r w:rsidRPr="00AF374E">
        <w:rPr>
          <w:rFonts w:ascii="Arial" w:hAnsi="Arial" w:cs="Arial"/>
          <w:bCs/>
          <w:sz w:val="24"/>
          <w:szCs w:val="24"/>
        </w:rPr>
        <w:t xml:space="preserve"> a Solicitação da Demanda verificou-se que o objeto solicitado é específico da Secretaria Demandante e a aquisição não requer consolidação.</w:t>
      </w:r>
    </w:p>
    <w:p w:rsidR="005F4E8D" w:rsidRPr="00AF374E" w:rsidRDefault="005F4E8D" w:rsidP="00AF374E">
      <w:pPr>
        <w:tabs>
          <w:tab w:val="left" w:pos="1701"/>
        </w:tabs>
        <w:spacing w:after="0" w:line="240" w:lineRule="auto"/>
        <w:jc w:val="both"/>
        <w:rPr>
          <w:rFonts w:ascii="Arial" w:hAnsi="Arial" w:cs="Arial"/>
          <w:color w:val="FF0000"/>
          <w:sz w:val="24"/>
          <w:szCs w:val="24"/>
        </w:rPr>
      </w:pPr>
    </w:p>
    <w:p w:rsidR="003E3148" w:rsidRPr="00AF374E" w:rsidRDefault="003E3148" w:rsidP="00AF374E">
      <w:pPr>
        <w:pStyle w:val="PargrafodaLista"/>
        <w:numPr>
          <w:ilvl w:val="1"/>
          <w:numId w:val="9"/>
        </w:numPr>
        <w:tabs>
          <w:tab w:val="left" w:pos="0"/>
        </w:tabs>
        <w:spacing w:after="0" w:line="240" w:lineRule="auto"/>
        <w:ind w:left="0" w:firstLine="0"/>
        <w:jc w:val="both"/>
        <w:rPr>
          <w:rFonts w:ascii="Arial" w:hAnsi="Arial" w:cs="Arial"/>
          <w:b/>
          <w:sz w:val="24"/>
          <w:szCs w:val="24"/>
        </w:rPr>
      </w:pPr>
      <w:r w:rsidRPr="00AF374E">
        <w:rPr>
          <w:rFonts w:ascii="Arial" w:hAnsi="Arial" w:cs="Arial"/>
          <w:b/>
          <w:sz w:val="24"/>
          <w:szCs w:val="24"/>
        </w:rPr>
        <w:t>Justificativa para a escolha da modalidade:</w:t>
      </w:r>
    </w:p>
    <w:p w:rsidR="00AE1C95" w:rsidRPr="00AF374E" w:rsidRDefault="00AE1C95" w:rsidP="00AF374E">
      <w:pPr>
        <w:pStyle w:val="PargrafodaLista"/>
        <w:tabs>
          <w:tab w:val="left" w:pos="1701"/>
        </w:tabs>
        <w:spacing w:after="0" w:line="240" w:lineRule="auto"/>
        <w:ind w:left="360"/>
        <w:jc w:val="both"/>
        <w:rPr>
          <w:rFonts w:ascii="Arial" w:hAnsi="Arial" w:cs="Arial"/>
          <w:b/>
          <w:sz w:val="24"/>
          <w:szCs w:val="24"/>
        </w:rPr>
      </w:pPr>
    </w:p>
    <w:p w:rsidR="009B6124" w:rsidRPr="00AF374E" w:rsidRDefault="009B6124" w:rsidP="00AF374E">
      <w:pPr>
        <w:shd w:val="clear" w:color="auto" w:fill="FFFFFF"/>
        <w:spacing w:after="0" w:line="240" w:lineRule="auto"/>
        <w:ind w:firstLine="567"/>
        <w:jc w:val="both"/>
        <w:rPr>
          <w:rFonts w:ascii="Arial" w:hAnsi="Arial" w:cs="Arial"/>
          <w:sz w:val="24"/>
          <w:szCs w:val="24"/>
        </w:rPr>
      </w:pPr>
      <w:r w:rsidRPr="00AF374E">
        <w:rPr>
          <w:rFonts w:ascii="Arial" w:hAnsi="Arial" w:cs="Arial"/>
          <w:sz w:val="24"/>
          <w:szCs w:val="24"/>
        </w:rPr>
        <w:t xml:space="preserve">Os serviços a serem contratados se enquadram na classificação de serviços comuns e, sendo assim, a contratação de que trata este Termo de Referência ocorrerá por meio de processo licitatório na modalidade </w:t>
      </w:r>
      <w:r w:rsidR="005105A6">
        <w:rPr>
          <w:rFonts w:ascii="Arial" w:hAnsi="Arial" w:cs="Arial"/>
          <w:sz w:val="24"/>
          <w:szCs w:val="24"/>
        </w:rPr>
        <w:t>Tomada de Preço</w:t>
      </w:r>
      <w:r w:rsidRPr="00AF374E">
        <w:rPr>
          <w:rFonts w:ascii="Arial" w:hAnsi="Arial" w:cs="Arial"/>
          <w:sz w:val="24"/>
          <w:szCs w:val="24"/>
        </w:rPr>
        <w:t xml:space="preserve">, por menor preço, nos termos do Decreto nº 10.024 de 2019 e da Lei nº 8.666 de 1993. </w:t>
      </w:r>
    </w:p>
    <w:p w:rsidR="009B6124" w:rsidRPr="00AF374E" w:rsidRDefault="00D76EF7" w:rsidP="00AF374E">
      <w:pPr>
        <w:tabs>
          <w:tab w:val="left" w:pos="567"/>
        </w:tabs>
        <w:spacing w:after="0" w:line="240" w:lineRule="auto"/>
        <w:ind w:firstLine="567"/>
        <w:jc w:val="both"/>
        <w:rPr>
          <w:rFonts w:ascii="Arial" w:hAnsi="Arial" w:cs="Arial"/>
          <w:sz w:val="24"/>
          <w:szCs w:val="24"/>
        </w:rPr>
      </w:pPr>
      <w:hyperlink r:id="rId8" w:history="1"/>
      <w:r w:rsidR="009B6124" w:rsidRPr="00AF374E">
        <w:rPr>
          <w:rFonts w:ascii="Arial" w:hAnsi="Arial" w:cs="Arial"/>
          <w:caps/>
          <w:sz w:val="24"/>
          <w:szCs w:val="24"/>
        </w:rPr>
        <w:t>S</w:t>
      </w:r>
      <w:r w:rsidR="009B6124" w:rsidRPr="00AF374E">
        <w:rPr>
          <w:rFonts w:ascii="Arial" w:hAnsi="Arial" w:cs="Arial"/>
          <w:sz w:val="24"/>
          <w:szCs w:val="24"/>
        </w:rPr>
        <w:t xml:space="preserve">olicitamos que a Contratação seja realizada na modalidade </w:t>
      </w:r>
      <w:r w:rsidR="005105A6">
        <w:rPr>
          <w:rFonts w:ascii="Arial" w:hAnsi="Arial" w:cs="Arial"/>
          <w:b/>
          <w:sz w:val="24"/>
          <w:szCs w:val="24"/>
          <w:u w:val="single"/>
        </w:rPr>
        <w:t>TOMADA DE PREÇO</w:t>
      </w:r>
      <w:r w:rsidR="009B6124" w:rsidRPr="00AF374E">
        <w:rPr>
          <w:rFonts w:ascii="Arial" w:hAnsi="Arial" w:cs="Arial"/>
          <w:sz w:val="24"/>
          <w:szCs w:val="24"/>
        </w:rPr>
        <w:t>, devido a Pesquisa de Mercado, conforme demonstrado no Estudo Técnico Preliminar, realizada neste processo, para obtenção da Média, ter ficado dentro do limite previsto na Legislação vigente.</w:t>
      </w:r>
    </w:p>
    <w:p w:rsidR="00174929" w:rsidRPr="00AF374E" w:rsidRDefault="00174929" w:rsidP="00AF374E">
      <w:pPr>
        <w:tabs>
          <w:tab w:val="left" w:pos="567"/>
        </w:tabs>
        <w:spacing w:after="0" w:line="240" w:lineRule="auto"/>
        <w:ind w:firstLine="567"/>
        <w:jc w:val="both"/>
        <w:rPr>
          <w:rFonts w:ascii="Arial" w:hAnsi="Arial" w:cs="Arial"/>
          <w:sz w:val="24"/>
          <w:szCs w:val="24"/>
        </w:rPr>
      </w:pPr>
    </w:p>
    <w:p w:rsidR="009B6124" w:rsidRPr="00AF374E" w:rsidRDefault="009B6124" w:rsidP="00AF374E">
      <w:pPr>
        <w:shd w:val="clear" w:color="auto" w:fill="F4F4F5"/>
        <w:spacing w:after="0" w:line="240" w:lineRule="auto"/>
        <w:jc w:val="both"/>
        <w:rPr>
          <w:rFonts w:ascii="Arial" w:hAnsi="Arial" w:cs="Arial"/>
          <w:b/>
          <w:bCs/>
          <w:color w:val="000080"/>
          <w:sz w:val="24"/>
          <w:szCs w:val="24"/>
        </w:rPr>
      </w:pPr>
      <w:r w:rsidRPr="00AF374E">
        <w:rPr>
          <w:rFonts w:ascii="Arial" w:hAnsi="Arial" w:cs="Arial"/>
          <w:b/>
          <w:bCs/>
          <w:color w:val="000080"/>
          <w:sz w:val="24"/>
          <w:szCs w:val="24"/>
        </w:rPr>
        <w:t>Aquisição e serviços de engenharia:</w:t>
      </w:r>
    </w:p>
    <w:p w:rsidR="00DB36D6" w:rsidRPr="00AF374E" w:rsidRDefault="00DB36D6" w:rsidP="00AF374E">
      <w:pPr>
        <w:shd w:val="clear" w:color="auto" w:fill="F4F4F5"/>
        <w:spacing w:after="0" w:line="240" w:lineRule="auto"/>
        <w:jc w:val="both"/>
        <w:rPr>
          <w:rFonts w:ascii="Arial" w:hAnsi="Arial" w:cs="Arial"/>
          <w:color w:val="212529"/>
          <w:sz w:val="24"/>
          <w:szCs w:val="24"/>
        </w:rPr>
      </w:pPr>
    </w:p>
    <w:p w:rsidR="009B6124" w:rsidRPr="00AF374E" w:rsidRDefault="009B6124" w:rsidP="00AF374E">
      <w:pPr>
        <w:numPr>
          <w:ilvl w:val="0"/>
          <w:numId w:val="31"/>
        </w:numPr>
        <w:shd w:val="clear" w:color="auto" w:fill="F4F4F5"/>
        <w:spacing w:after="0" w:line="240" w:lineRule="auto"/>
        <w:jc w:val="both"/>
        <w:rPr>
          <w:rFonts w:ascii="Arial" w:hAnsi="Arial" w:cs="Arial"/>
          <w:color w:val="212529"/>
          <w:sz w:val="24"/>
          <w:szCs w:val="24"/>
        </w:rPr>
      </w:pPr>
      <w:r w:rsidRPr="00AF374E">
        <w:rPr>
          <w:rFonts w:ascii="Arial" w:hAnsi="Arial" w:cs="Arial"/>
          <w:b/>
          <w:bCs/>
          <w:color w:val="212529"/>
          <w:sz w:val="24"/>
          <w:szCs w:val="24"/>
        </w:rPr>
        <w:t>Concorrência:</w:t>
      </w:r>
      <w:r w:rsidRPr="00AF374E">
        <w:rPr>
          <w:rFonts w:ascii="Arial" w:hAnsi="Arial" w:cs="Arial"/>
          <w:color w:val="212529"/>
          <w:sz w:val="24"/>
          <w:szCs w:val="24"/>
        </w:rPr>
        <w:t> acima de R$ 1.760.000,01</w:t>
      </w:r>
    </w:p>
    <w:p w:rsidR="009B6124" w:rsidRPr="005105A6" w:rsidRDefault="009B6124" w:rsidP="00AF374E">
      <w:pPr>
        <w:numPr>
          <w:ilvl w:val="0"/>
          <w:numId w:val="31"/>
        </w:numPr>
        <w:shd w:val="clear" w:color="auto" w:fill="F4F4F5"/>
        <w:spacing w:after="0" w:line="240" w:lineRule="auto"/>
        <w:jc w:val="both"/>
        <w:rPr>
          <w:rFonts w:ascii="Arial" w:hAnsi="Arial" w:cs="Arial"/>
          <w:color w:val="212529"/>
          <w:sz w:val="24"/>
          <w:szCs w:val="24"/>
          <w:u w:val="single"/>
        </w:rPr>
      </w:pPr>
      <w:r w:rsidRPr="005105A6">
        <w:rPr>
          <w:rFonts w:ascii="Arial" w:hAnsi="Arial" w:cs="Arial"/>
          <w:b/>
          <w:bCs/>
          <w:color w:val="212529"/>
          <w:sz w:val="24"/>
          <w:szCs w:val="24"/>
          <w:u w:val="single"/>
        </w:rPr>
        <w:t>Tomada de preços:</w:t>
      </w:r>
      <w:r w:rsidRPr="005105A6">
        <w:rPr>
          <w:rFonts w:ascii="Arial" w:hAnsi="Arial" w:cs="Arial"/>
          <w:color w:val="212529"/>
          <w:sz w:val="24"/>
          <w:szCs w:val="24"/>
          <w:u w:val="single"/>
        </w:rPr>
        <w:t> R$ até R$ 1.760.000,00</w:t>
      </w:r>
    </w:p>
    <w:p w:rsidR="009B6124" w:rsidRPr="005105A6" w:rsidRDefault="009B6124" w:rsidP="00AF374E">
      <w:pPr>
        <w:numPr>
          <w:ilvl w:val="0"/>
          <w:numId w:val="31"/>
        </w:numPr>
        <w:shd w:val="clear" w:color="auto" w:fill="F4F4F5"/>
        <w:spacing w:after="0" w:line="240" w:lineRule="auto"/>
        <w:jc w:val="both"/>
        <w:rPr>
          <w:rFonts w:ascii="Arial" w:hAnsi="Arial" w:cs="Arial"/>
          <w:color w:val="212529"/>
          <w:sz w:val="24"/>
          <w:szCs w:val="24"/>
        </w:rPr>
      </w:pPr>
      <w:r w:rsidRPr="005105A6">
        <w:rPr>
          <w:rFonts w:ascii="Arial" w:hAnsi="Arial" w:cs="Arial"/>
          <w:b/>
          <w:bCs/>
          <w:color w:val="212529"/>
          <w:sz w:val="24"/>
          <w:szCs w:val="24"/>
        </w:rPr>
        <w:t>Convite:</w:t>
      </w:r>
      <w:r w:rsidRPr="005105A6">
        <w:rPr>
          <w:rFonts w:ascii="Arial" w:hAnsi="Arial" w:cs="Arial"/>
          <w:color w:val="212529"/>
          <w:sz w:val="24"/>
          <w:szCs w:val="24"/>
        </w:rPr>
        <w:t> até R$ 176.000,00</w:t>
      </w:r>
    </w:p>
    <w:p w:rsidR="009B6124" w:rsidRPr="00AF374E" w:rsidRDefault="009B6124" w:rsidP="00AF374E">
      <w:pPr>
        <w:numPr>
          <w:ilvl w:val="0"/>
          <w:numId w:val="31"/>
        </w:numPr>
        <w:shd w:val="clear" w:color="auto" w:fill="F4F4F5"/>
        <w:spacing w:after="0" w:line="240" w:lineRule="auto"/>
        <w:jc w:val="both"/>
        <w:rPr>
          <w:rFonts w:ascii="Arial" w:hAnsi="Arial" w:cs="Arial"/>
          <w:color w:val="212529"/>
          <w:sz w:val="24"/>
          <w:szCs w:val="24"/>
        </w:rPr>
      </w:pPr>
      <w:r w:rsidRPr="00AF374E">
        <w:rPr>
          <w:rFonts w:ascii="Arial" w:hAnsi="Arial" w:cs="Arial"/>
          <w:b/>
          <w:bCs/>
          <w:color w:val="212529"/>
          <w:sz w:val="24"/>
          <w:szCs w:val="24"/>
        </w:rPr>
        <w:t>Dispensa de licitação:</w:t>
      </w:r>
      <w:r w:rsidRPr="00AF374E">
        <w:rPr>
          <w:rFonts w:ascii="Arial" w:hAnsi="Arial" w:cs="Arial"/>
          <w:color w:val="212529"/>
          <w:sz w:val="24"/>
          <w:szCs w:val="24"/>
        </w:rPr>
        <w:t> até R$ 17.600,00</w:t>
      </w:r>
    </w:p>
    <w:p w:rsidR="009B6124" w:rsidRPr="00AF374E" w:rsidRDefault="009B6124" w:rsidP="00AF374E">
      <w:pPr>
        <w:spacing w:after="0" w:line="240" w:lineRule="auto"/>
        <w:ind w:firstLine="567"/>
        <w:jc w:val="both"/>
        <w:rPr>
          <w:rFonts w:ascii="Arial" w:hAnsi="Arial" w:cs="Arial"/>
          <w:sz w:val="24"/>
          <w:szCs w:val="24"/>
        </w:rPr>
      </w:pPr>
      <w:r w:rsidRPr="00AF374E">
        <w:rPr>
          <w:rFonts w:ascii="Arial" w:hAnsi="Arial" w:cs="Arial"/>
          <w:sz w:val="24"/>
          <w:szCs w:val="24"/>
        </w:rPr>
        <w:t>Nesta senda, temos que a Lei Federal nº 8.666 de 21 de junho de 1.993 e alterações posteriores são disciplinadas modalidades clássicas de licitação e definidas no  art. 22, in verbis:</w:t>
      </w:r>
    </w:p>
    <w:p w:rsidR="009B6124" w:rsidRPr="00AF374E" w:rsidRDefault="009B6124" w:rsidP="00AF374E">
      <w:pPr>
        <w:pStyle w:val="NormalWeb"/>
        <w:spacing w:before="0" w:beforeAutospacing="0" w:after="0" w:afterAutospacing="0"/>
        <w:ind w:firstLine="448"/>
        <w:rPr>
          <w:rFonts w:ascii="Arial" w:hAnsi="Arial" w:cs="Arial"/>
        </w:rPr>
      </w:pPr>
      <w:r w:rsidRPr="00AF374E">
        <w:rPr>
          <w:rFonts w:ascii="Arial" w:hAnsi="Arial" w:cs="Arial"/>
        </w:rPr>
        <w:t>Art. 22.  São modalidades de licitação:</w:t>
      </w:r>
    </w:p>
    <w:p w:rsidR="009B6124" w:rsidRPr="00AF374E" w:rsidRDefault="009B6124" w:rsidP="00AF374E">
      <w:pPr>
        <w:pStyle w:val="NormalWeb"/>
        <w:spacing w:before="0" w:beforeAutospacing="0" w:after="0" w:afterAutospacing="0"/>
        <w:ind w:firstLine="448"/>
        <w:rPr>
          <w:rFonts w:ascii="Arial" w:hAnsi="Arial" w:cs="Arial"/>
        </w:rPr>
      </w:pPr>
      <w:r w:rsidRPr="00AF374E">
        <w:rPr>
          <w:rFonts w:ascii="Arial" w:hAnsi="Arial" w:cs="Arial"/>
        </w:rPr>
        <w:t>I - concorrência;</w:t>
      </w:r>
    </w:p>
    <w:p w:rsidR="009B6124" w:rsidRPr="00AF374E" w:rsidRDefault="009B6124" w:rsidP="00AF374E">
      <w:pPr>
        <w:pStyle w:val="NormalWeb"/>
        <w:spacing w:before="0" w:beforeAutospacing="0" w:after="0" w:afterAutospacing="0"/>
        <w:ind w:firstLine="448"/>
        <w:rPr>
          <w:rFonts w:ascii="Arial" w:hAnsi="Arial" w:cs="Arial"/>
        </w:rPr>
      </w:pPr>
      <w:r w:rsidRPr="00AF374E">
        <w:rPr>
          <w:rFonts w:ascii="Arial" w:hAnsi="Arial" w:cs="Arial"/>
        </w:rPr>
        <w:t>II - tomada de preços;</w:t>
      </w:r>
    </w:p>
    <w:p w:rsidR="009B6124" w:rsidRPr="00AF374E" w:rsidRDefault="009B6124" w:rsidP="00AF374E">
      <w:pPr>
        <w:pStyle w:val="NormalWeb"/>
        <w:spacing w:before="0" w:beforeAutospacing="0" w:after="0" w:afterAutospacing="0"/>
        <w:ind w:firstLine="448"/>
        <w:rPr>
          <w:rFonts w:ascii="Arial" w:hAnsi="Arial" w:cs="Arial"/>
        </w:rPr>
      </w:pPr>
      <w:bookmarkStart w:id="0" w:name="art22iii"/>
      <w:bookmarkEnd w:id="0"/>
      <w:r w:rsidRPr="00AF374E">
        <w:rPr>
          <w:rFonts w:ascii="Arial" w:hAnsi="Arial" w:cs="Arial"/>
        </w:rPr>
        <w:t>III - convite;</w:t>
      </w:r>
    </w:p>
    <w:p w:rsidR="009B6124" w:rsidRPr="00AF374E" w:rsidRDefault="009B6124" w:rsidP="00AF374E">
      <w:pPr>
        <w:pStyle w:val="NormalWeb"/>
        <w:spacing w:before="0" w:beforeAutospacing="0" w:after="0" w:afterAutospacing="0"/>
        <w:ind w:firstLine="448"/>
        <w:rPr>
          <w:rFonts w:ascii="Arial" w:hAnsi="Arial" w:cs="Arial"/>
        </w:rPr>
      </w:pPr>
      <w:r w:rsidRPr="00AF374E">
        <w:rPr>
          <w:rFonts w:ascii="Arial" w:hAnsi="Arial" w:cs="Arial"/>
        </w:rPr>
        <w:t>IV - concurso;</w:t>
      </w:r>
    </w:p>
    <w:p w:rsidR="009B6124" w:rsidRPr="00AF374E" w:rsidRDefault="009B6124" w:rsidP="00AF374E">
      <w:pPr>
        <w:pStyle w:val="NormalWeb"/>
        <w:spacing w:before="0" w:beforeAutospacing="0" w:after="0" w:afterAutospacing="0"/>
        <w:ind w:firstLine="448"/>
        <w:rPr>
          <w:rFonts w:ascii="Arial" w:hAnsi="Arial" w:cs="Arial"/>
        </w:rPr>
      </w:pPr>
      <w:r w:rsidRPr="00AF374E">
        <w:rPr>
          <w:rFonts w:ascii="Arial" w:hAnsi="Arial" w:cs="Arial"/>
        </w:rPr>
        <w:t>V - leilão.</w:t>
      </w:r>
    </w:p>
    <w:p w:rsidR="00904AB6" w:rsidRPr="00AF374E" w:rsidRDefault="00904AB6" w:rsidP="00AF374E">
      <w:pPr>
        <w:spacing w:after="0" w:line="240" w:lineRule="auto"/>
        <w:ind w:right="-1" w:firstLine="709"/>
        <w:jc w:val="both"/>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281BFE">
        <w:tc>
          <w:tcPr>
            <w:tcW w:w="10485" w:type="dxa"/>
            <w:shd w:val="clear" w:color="auto" w:fill="D9D9D9"/>
          </w:tcPr>
          <w:p w:rsidR="003E3148" w:rsidRPr="00AF374E" w:rsidRDefault="003E3148" w:rsidP="00AF374E">
            <w:pPr>
              <w:numPr>
                <w:ilvl w:val="0"/>
                <w:numId w:val="9"/>
              </w:numPr>
              <w:tabs>
                <w:tab w:val="left" w:pos="0"/>
              </w:tabs>
              <w:spacing w:after="0" w:line="240" w:lineRule="auto"/>
              <w:ind w:left="284" w:hanging="284"/>
              <w:jc w:val="both"/>
              <w:rPr>
                <w:rFonts w:ascii="Arial" w:hAnsi="Arial" w:cs="Arial"/>
                <w:b/>
                <w:color w:val="000000"/>
                <w:sz w:val="24"/>
                <w:szCs w:val="24"/>
              </w:rPr>
            </w:pPr>
            <w:r w:rsidRPr="00AF374E">
              <w:rPr>
                <w:rFonts w:ascii="Arial" w:hAnsi="Arial" w:cs="Arial"/>
                <w:b/>
                <w:color w:val="000000"/>
                <w:sz w:val="24"/>
                <w:szCs w:val="24"/>
              </w:rPr>
              <w:t xml:space="preserve">DA JUSTIFICATIVA/NECESSIDADE </w:t>
            </w:r>
          </w:p>
        </w:tc>
      </w:tr>
    </w:tbl>
    <w:p w:rsidR="00281BFE" w:rsidRPr="00AF374E" w:rsidRDefault="00281BFE" w:rsidP="00AF374E">
      <w:pPr>
        <w:tabs>
          <w:tab w:val="left" w:pos="930"/>
        </w:tabs>
        <w:spacing w:after="0" w:line="240" w:lineRule="auto"/>
        <w:jc w:val="both"/>
        <w:rPr>
          <w:rStyle w:val="fontstyle01"/>
          <w:rFonts w:ascii="Arial" w:hAnsi="Arial" w:cs="Arial"/>
          <w:sz w:val="24"/>
          <w:szCs w:val="24"/>
        </w:rPr>
      </w:pPr>
    </w:p>
    <w:p w:rsidR="005105A6" w:rsidRPr="005105A6" w:rsidRDefault="005105A6" w:rsidP="005105A6">
      <w:pPr>
        <w:spacing w:after="0" w:line="240" w:lineRule="auto"/>
        <w:jc w:val="both"/>
        <w:rPr>
          <w:rFonts w:ascii="Arial" w:hAnsi="Arial" w:cs="Arial"/>
          <w:sz w:val="24"/>
        </w:rPr>
      </w:pPr>
      <w:r w:rsidRPr="005105A6">
        <w:rPr>
          <w:rFonts w:ascii="Arial" w:hAnsi="Arial" w:cs="Arial"/>
          <w:sz w:val="24"/>
        </w:rPr>
        <w:t>Neste empreendimento o Município investirá na Reforma e Revitalização da Calçada da Avenida Aquidaban, entre as Ruas Distrito federal, Minas Gerais e Rua Espirito Santo no Município de Sidrolândia MS.</w:t>
      </w:r>
    </w:p>
    <w:p w:rsidR="005105A6" w:rsidRPr="005105A6" w:rsidRDefault="005105A6" w:rsidP="005105A6">
      <w:pPr>
        <w:spacing w:after="0" w:line="240" w:lineRule="auto"/>
        <w:jc w:val="both"/>
        <w:rPr>
          <w:rFonts w:ascii="Arial" w:hAnsi="Arial" w:cs="Arial"/>
          <w:color w:val="000000" w:themeColor="text1"/>
          <w:sz w:val="24"/>
        </w:rPr>
      </w:pPr>
      <w:r w:rsidRPr="005105A6">
        <w:rPr>
          <w:rFonts w:ascii="Arial" w:hAnsi="Arial" w:cs="Arial"/>
          <w:sz w:val="24"/>
        </w:rPr>
        <w:tab/>
        <w:t xml:space="preserve">Justifica-se ainda a implantação dessa obra pela necessidade de melhorar o a qualidade de fluxo de pedestre, sendo também com adaptação de acessibilidade melhorando a mobilidade do local, apresentando a segurança as pessoas que diariamente passam pela avenida, além disso é necessário que disponibilizemos ambientes confortáveis para comunidade, sobretudo ofertando um ambiente adequado e harmonioso. </w:t>
      </w:r>
    </w:p>
    <w:p w:rsidR="001068D1" w:rsidRPr="00AF374E" w:rsidRDefault="001068D1" w:rsidP="00AF374E">
      <w:pPr>
        <w:spacing w:after="0" w:line="240" w:lineRule="auto"/>
        <w:ind w:firstLine="709"/>
        <w:jc w:val="both"/>
        <w:rPr>
          <w:rFonts w:ascii="Arial" w:hAnsi="Arial" w:cs="Arial"/>
          <w:color w:val="000000"/>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281BFE">
        <w:tc>
          <w:tcPr>
            <w:tcW w:w="10485" w:type="dxa"/>
            <w:shd w:val="clear" w:color="auto" w:fill="D9D9D9"/>
          </w:tcPr>
          <w:p w:rsidR="003E3148" w:rsidRPr="00AF374E" w:rsidRDefault="003E3148" w:rsidP="00AF374E">
            <w:pPr>
              <w:numPr>
                <w:ilvl w:val="0"/>
                <w:numId w:val="9"/>
              </w:numPr>
              <w:tabs>
                <w:tab w:val="left" w:pos="0"/>
              </w:tabs>
              <w:spacing w:after="0" w:line="240" w:lineRule="auto"/>
              <w:ind w:left="284" w:hanging="284"/>
              <w:jc w:val="both"/>
              <w:rPr>
                <w:rFonts w:ascii="Arial" w:hAnsi="Arial" w:cs="Arial"/>
                <w:b/>
                <w:color w:val="000000"/>
                <w:sz w:val="24"/>
                <w:szCs w:val="24"/>
              </w:rPr>
            </w:pPr>
            <w:r w:rsidRPr="00AF374E">
              <w:rPr>
                <w:rFonts w:ascii="Arial" w:hAnsi="Arial" w:cs="Arial"/>
                <w:b/>
                <w:color w:val="000000"/>
                <w:sz w:val="24"/>
                <w:szCs w:val="24"/>
              </w:rPr>
              <w:t>DO OBJETO</w:t>
            </w:r>
          </w:p>
        </w:tc>
      </w:tr>
    </w:tbl>
    <w:p w:rsidR="003E3148" w:rsidRPr="00AF374E" w:rsidRDefault="003E3148" w:rsidP="00AF374E">
      <w:pPr>
        <w:pStyle w:val="PargrafodaLista"/>
        <w:spacing w:after="0" w:line="240" w:lineRule="auto"/>
        <w:ind w:left="0"/>
        <w:jc w:val="both"/>
        <w:rPr>
          <w:rFonts w:ascii="Arial" w:hAnsi="Arial" w:cs="Arial"/>
          <w:sz w:val="24"/>
          <w:szCs w:val="24"/>
        </w:rPr>
      </w:pPr>
    </w:p>
    <w:p w:rsidR="001068D1" w:rsidRPr="005105A6" w:rsidRDefault="001068D1" w:rsidP="005105A6">
      <w:pPr>
        <w:tabs>
          <w:tab w:val="left" w:pos="930"/>
        </w:tabs>
        <w:spacing w:after="0" w:line="240" w:lineRule="auto"/>
        <w:jc w:val="both"/>
        <w:rPr>
          <w:rFonts w:ascii="Arial" w:hAnsi="Arial" w:cs="Arial"/>
          <w:sz w:val="24"/>
        </w:rPr>
      </w:pPr>
      <w:r w:rsidRPr="005105A6">
        <w:rPr>
          <w:rFonts w:ascii="Arial" w:hAnsi="Arial" w:cs="Arial"/>
          <w:sz w:val="24"/>
          <w:szCs w:val="24"/>
        </w:rPr>
        <w:tab/>
      </w:r>
      <w:r w:rsidR="005105A6" w:rsidRPr="005105A6">
        <w:rPr>
          <w:rFonts w:ascii="Arial" w:hAnsi="Arial" w:cs="Arial"/>
          <w:sz w:val="24"/>
        </w:rPr>
        <w:t>A contratação de empresa especializada em construção civil, para execução obra Reforma e Revitalização da Calçada da Avenida Aquidaban- Trecho entre a Rua Distrito Federal a Minas Gerais, e Minas Gerais até a Espirito Santo, a partir dos Projetos Executiv</w:t>
      </w:r>
      <w:r w:rsidR="005105A6">
        <w:rPr>
          <w:rFonts w:ascii="Arial" w:hAnsi="Arial" w:cs="Arial"/>
          <w:sz w:val="24"/>
        </w:rPr>
        <w:t>os, memorial e planilhas anexas</w:t>
      </w:r>
      <w:r w:rsidR="005105A6">
        <w:rPr>
          <w:rFonts w:ascii="Arial" w:hAnsi="Arial" w:cs="Arial"/>
          <w:sz w:val="28"/>
          <w:szCs w:val="24"/>
        </w:rPr>
        <w:t>.</w:t>
      </w:r>
    </w:p>
    <w:p w:rsidR="009B6124" w:rsidRPr="005105A6" w:rsidRDefault="009B6124" w:rsidP="00AF374E">
      <w:pPr>
        <w:tabs>
          <w:tab w:val="left" w:pos="930"/>
        </w:tabs>
        <w:spacing w:after="0" w:line="240" w:lineRule="auto"/>
        <w:ind w:firstLine="1701"/>
        <w:jc w:val="both"/>
        <w:rPr>
          <w:rFonts w:ascii="Arial" w:hAnsi="Arial" w:cs="Arial"/>
          <w:color w:val="000000"/>
          <w:sz w:val="28"/>
          <w:szCs w:val="24"/>
        </w:rPr>
      </w:pPr>
      <w:r w:rsidRPr="005105A6">
        <w:rPr>
          <w:rFonts w:ascii="Arial" w:hAnsi="Arial" w:cs="Arial"/>
          <w:sz w:val="28"/>
          <w:szCs w:val="24"/>
        </w:rPr>
        <w:t>.</w:t>
      </w: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281BFE">
        <w:tc>
          <w:tcPr>
            <w:tcW w:w="10485" w:type="dxa"/>
            <w:shd w:val="clear" w:color="auto" w:fill="D9D9D9"/>
          </w:tcPr>
          <w:p w:rsidR="003E3148" w:rsidRPr="00AF374E" w:rsidRDefault="003E3148" w:rsidP="00AF374E">
            <w:pPr>
              <w:numPr>
                <w:ilvl w:val="0"/>
                <w:numId w:val="9"/>
              </w:numPr>
              <w:tabs>
                <w:tab w:val="left" w:pos="284"/>
              </w:tabs>
              <w:spacing w:after="0" w:line="240" w:lineRule="auto"/>
              <w:ind w:left="284" w:hanging="284"/>
              <w:jc w:val="both"/>
              <w:rPr>
                <w:rFonts w:ascii="Arial" w:hAnsi="Arial" w:cs="Arial"/>
                <w:b/>
                <w:color w:val="000000"/>
                <w:sz w:val="24"/>
                <w:szCs w:val="24"/>
              </w:rPr>
            </w:pPr>
            <w:r w:rsidRPr="00AF374E">
              <w:rPr>
                <w:rFonts w:ascii="Arial" w:hAnsi="Arial" w:cs="Arial"/>
                <w:b/>
                <w:color w:val="000000"/>
                <w:sz w:val="24"/>
                <w:szCs w:val="24"/>
              </w:rPr>
              <w:t>DA ESPECIFICAÇÃO TÉCNICA DO OBJETO E DA QUANTIDADE NECESSÁRIA</w:t>
            </w:r>
          </w:p>
        </w:tc>
      </w:tr>
    </w:tbl>
    <w:p w:rsidR="009D7EC7" w:rsidRPr="00AF374E" w:rsidRDefault="009D7EC7" w:rsidP="00AF374E">
      <w:pPr>
        <w:tabs>
          <w:tab w:val="left" w:pos="930"/>
        </w:tabs>
        <w:spacing w:after="0" w:line="240" w:lineRule="auto"/>
        <w:jc w:val="both"/>
        <w:rPr>
          <w:rFonts w:ascii="Arial" w:hAnsi="Arial" w:cs="Arial"/>
          <w:sz w:val="24"/>
          <w:szCs w:val="24"/>
        </w:rPr>
      </w:pPr>
    </w:p>
    <w:p w:rsidR="005105A6" w:rsidRDefault="005105A6" w:rsidP="005105A6">
      <w:pPr>
        <w:tabs>
          <w:tab w:val="left" w:pos="930"/>
        </w:tabs>
        <w:spacing w:after="0" w:line="240" w:lineRule="auto"/>
        <w:jc w:val="both"/>
        <w:rPr>
          <w:rFonts w:ascii="Arial" w:hAnsi="Arial" w:cs="Arial"/>
        </w:rPr>
      </w:pPr>
      <w:bookmarkStart w:id="1" w:name="_Hlk79131800"/>
      <w:r w:rsidRPr="000E19DC">
        <w:rPr>
          <w:rFonts w:ascii="Arial" w:hAnsi="Arial" w:cs="Arial"/>
        </w:rPr>
        <w:t>O objeto a ser contratado possui as especificações técnicas descritas e a estimativa a ser adquirida considerou o estudo do consumo anterior do objeto, o quantitativo solicitado e eventos que impactam na demanda futura:</w:t>
      </w:r>
    </w:p>
    <w:p w:rsidR="00181FC9" w:rsidRPr="000E19DC" w:rsidRDefault="00181FC9" w:rsidP="005105A6">
      <w:pPr>
        <w:tabs>
          <w:tab w:val="left" w:pos="930"/>
        </w:tabs>
        <w:spacing w:after="0" w:line="240" w:lineRule="auto"/>
        <w:jc w:val="both"/>
        <w:rPr>
          <w:rFonts w:ascii="Arial" w:hAnsi="Arial" w:cs="Arial"/>
        </w:rPr>
      </w:pPr>
    </w:p>
    <w:bookmarkEnd w:id="1"/>
    <w:p w:rsidR="00DB36D6" w:rsidRPr="00F65EFC" w:rsidRDefault="00DB36D6" w:rsidP="00F65EFC">
      <w:pPr>
        <w:widowControl w:val="0"/>
        <w:autoSpaceDE w:val="0"/>
        <w:autoSpaceDN w:val="0"/>
        <w:spacing w:after="0" w:line="240" w:lineRule="auto"/>
        <w:ind w:firstLine="709"/>
        <w:contextualSpacing/>
        <w:jc w:val="both"/>
        <w:rPr>
          <w:rFonts w:ascii="Arial" w:eastAsia="Calibri" w:hAnsi="Arial" w:cs="Arial"/>
          <w:sz w:val="24"/>
          <w:szCs w:val="24"/>
        </w:rPr>
      </w:pPr>
    </w:p>
    <w:tbl>
      <w:tblPr>
        <w:tblW w:w="10172" w:type="dxa"/>
        <w:tblInd w:w="157" w:type="dxa"/>
        <w:tblCellMar>
          <w:left w:w="70" w:type="dxa"/>
          <w:right w:w="70" w:type="dxa"/>
        </w:tblCellMar>
        <w:tblLook w:val="04A0" w:firstRow="1" w:lastRow="0" w:firstColumn="1" w:lastColumn="0" w:noHBand="0" w:noVBand="1"/>
      </w:tblPr>
      <w:tblGrid>
        <w:gridCol w:w="714"/>
        <w:gridCol w:w="1114"/>
        <w:gridCol w:w="1194"/>
        <w:gridCol w:w="4602"/>
        <w:gridCol w:w="1087"/>
        <w:gridCol w:w="1461"/>
      </w:tblGrid>
      <w:tr w:rsidR="00DB36D6" w:rsidRPr="00F65EFC" w:rsidTr="00F73FAC">
        <w:trPr>
          <w:trHeight w:val="464"/>
        </w:trPr>
        <w:tc>
          <w:tcPr>
            <w:tcW w:w="7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Item</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Fonte</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Código</w:t>
            </w:r>
          </w:p>
        </w:tc>
        <w:tc>
          <w:tcPr>
            <w:tcW w:w="460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Descrição</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Unidade</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 xml:space="preserve"> Quantidade </w:t>
            </w:r>
          </w:p>
        </w:tc>
      </w:tr>
      <w:tr w:rsidR="00DB36D6" w:rsidRPr="00F65EFC" w:rsidTr="00F73FAC">
        <w:trPr>
          <w:trHeight w:val="51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DB36D6" w:rsidRPr="00F65EFC" w:rsidRDefault="00DB36D6" w:rsidP="00F65EFC">
            <w:pPr>
              <w:spacing w:after="0" w:line="240" w:lineRule="auto"/>
              <w:rPr>
                <w:rFonts w:ascii="Arial" w:eastAsia="Times New Roman" w:hAnsi="Arial" w:cs="Arial"/>
                <w:b/>
                <w:bCs/>
                <w:sz w:val="24"/>
                <w:szCs w:val="24"/>
                <w:lang w:eastAsia="pt-BR"/>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B36D6" w:rsidRPr="00F65EFC" w:rsidRDefault="00DB36D6" w:rsidP="00F65EFC">
            <w:pPr>
              <w:spacing w:after="0" w:line="240" w:lineRule="auto"/>
              <w:rPr>
                <w:rFonts w:ascii="Arial" w:eastAsia="Times New Roman" w:hAnsi="Arial" w:cs="Arial"/>
                <w:b/>
                <w:bCs/>
                <w:sz w:val="24"/>
                <w:szCs w:val="24"/>
                <w:lang w:eastAsia="pt-BR"/>
              </w:rPr>
            </w:pPr>
          </w:p>
        </w:tc>
        <w:tc>
          <w:tcPr>
            <w:tcW w:w="4602" w:type="dxa"/>
            <w:vMerge/>
            <w:tcBorders>
              <w:top w:val="single" w:sz="4" w:space="0" w:color="auto"/>
              <w:left w:val="single" w:sz="4" w:space="0" w:color="auto"/>
              <w:bottom w:val="single" w:sz="4" w:space="0" w:color="auto"/>
              <w:right w:val="single" w:sz="4" w:space="0" w:color="auto"/>
            </w:tcBorders>
            <w:vAlign w:val="center"/>
            <w:hideMark/>
          </w:tcPr>
          <w:p w:rsidR="00DB36D6" w:rsidRPr="00F65EFC" w:rsidRDefault="00DB36D6" w:rsidP="00F65EFC">
            <w:pPr>
              <w:spacing w:after="0" w:line="240" w:lineRule="auto"/>
              <w:rPr>
                <w:rFonts w:ascii="Arial" w:eastAsia="Times New Roman" w:hAnsi="Arial" w:cs="Arial"/>
                <w:b/>
                <w:bCs/>
                <w:sz w:val="24"/>
                <w:szCs w:val="24"/>
                <w:lang w:eastAsia="pt-BR"/>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DB36D6" w:rsidRPr="00F65EFC" w:rsidRDefault="00DB36D6" w:rsidP="00F65EFC">
            <w:pPr>
              <w:spacing w:after="0" w:line="240" w:lineRule="auto"/>
              <w:rPr>
                <w:rFonts w:ascii="Arial" w:eastAsia="Times New Roman" w:hAnsi="Arial" w:cs="Arial"/>
                <w:b/>
                <w:bCs/>
                <w:sz w:val="24"/>
                <w:szCs w:val="24"/>
                <w:lang w:eastAsia="pt-BR"/>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DB36D6" w:rsidRPr="00F65EFC" w:rsidRDefault="00DB36D6" w:rsidP="00F65EFC">
            <w:pPr>
              <w:spacing w:after="0" w:line="240" w:lineRule="auto"/>
              <w:rPr>
                <w:rFonts w:ascii="Arial" w:eastAsia="Times New Roman" w:hAnsi="Arial" w:cs="Arial"/>
                <w:b/>
                <w:bCs/>
                <w:sz w:val="24"/>
                <w:szCs w:val="24"/>
                <w:lang w:eastAsia="pt-BR"/>
              </w:rPr>
            </w:pPr>
          </w:p>
        </w:tc>
      </w:tr>
      <w:tr w:rsidR="00DB36D6" w:rsidRPr="00F65EFC" w:rsidTr="00F73FAC">
        <w:trPr>
          <w:trHeight w:val="775"/>
        </w:trPr>
        <w:tc>
          <w:tcPr>
            <w:tcW w:w="714" w:type="dxa"/>
            <w:tcBorders>
              <w:top w:val="nil"/>
              <w:left w:val="single" w:sz="8" w:space="0" w:color="auto"/>
              <w:bottom w:val="single" w:sz="4" w:space="0" w:color="auto"/>
              <w:right w:val="single" w:sz="4" w:space="0" w:color="auto"/>
            </w:tcBorders>
            <w:shd w:val="clear" w:color="auto" w:fill="auto"/>
            <w:noWrap/>
            <w:vAlign w:val="center"/>
            <w:hideMark/>
          </w:tcPr>
          <w:p w:rsidR="00DB36D6" w:rsidRPr="00F65EFC" w:rsidRDefault="00DB36D6" w:rsidP="00F65EFC">
            <w:pPr>
              <w:spacing w:after="0" w:line="240" w:lineRule="auto"/>
              <w:jc w:val="center"/>
              <w:rPr>
                <w:rFonts w:ascii="Arial" w:eastAsia="Times New Roman" w:hAnsi="Arial" w:cs="Arial"/>
                <w:b/>
                <w:bCs/>
                <w:sz w:val="24"/>
                <w:szCs w:val="24"/>
                <w:lang w:eastAsia="pt-BR"/>
              </w:rPr>
            </w:pPr>
            <w:r w:rsidRPr="00F65EFC">
              <w:rPr>
                <w:rFonts w:ascii="Arial" w:eastAsia="Times New Roman" w:hAnsi="Arial" w:cs="Arial"/>
                <w:b/>
                <w:bCs/>
                <w:sz w:val="24"/>
                <w:szCs w:val="24"/>
                <w:lang w:eastAsia="pt-BR"/>
              </w:rPr>
              <w:t>1</w:t>
            </w:r>
          </w:p>
        </w:tc>
        <w:tc>
          <w:tcPr>
            <w:tcW w:w="1114" w:type="dxa"/>
            <w:tcBorders>
              <w:top w:val="nil"/>
              <w:left w:val="nil"/>
              <w:bottom w:val="single" w:sz="4" w:space="0" w:color="auto"/>
              <w:right w:val="single" w:sz="4" w:space="0" w:color="auto"/>
            </w:tcBorders>
            <w:shd w:val="clear" w:color="auto" w:fill="auto"/>
            <w:vAlign w:val="center"/>
            <w:hideMark/>
          </w:tcPr>
          <w:p w:rsidR="00DB36D6" w:rsidRPr="00F65EFC" w:rsidRDefault="00F73FAC" w:rsidP="00F65EFC">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SINAPI</w:t>
            </w:r>
          </w:p>
        </w:tc>
        <w:tc>
          <w:tcPr>
            <w:tcW w:w="1194" w:type="dxa"/>
            <w:tcBorders>
              <w:top w:val="nil"/>
              <w:left w:val="nil"/>
              <w:bottom w:val="single" w:sz="4" w:space="0" w:color="auto"/>
              <w:right w:val="single" w:sz="4" w:space="0" w:color="auto"/>
            </w:tcBorders>
            <w:shd w:val="clear" w:color="auto" w:fill="auto"/>
            <w:vAlign w:val="center"/>
            <w:hideMark/>
          </w:tcPr>
          <w:p w:rsidR="00DB36D6" w:rsidRPr="00F65EFC" w:rsidRDefault="00DB36D6" w:rsidP="00F65EFC">
            <w:pPr>
              <w:spacing w:after="0" w:line="240" w:lineRule="auto"/>
              <w:rPr>
                <w:rFonts w:ascii="Arial" w:eastAsia="Times New Roman" w:hAnsi="Arial" w:cs="Arial"/>
                <w:sz w:val="24"/>
                <w:szCs w:val="24"/>
                <w:lang w:eastAsia="pt-BR"/>
              </w:rPr>
            </w:pPr>
          </w:p>
        </w:tc>
        <w:tc>
          <w:tcPr>
            <w:tcW w:w="4602" w:type="dxa"/>
            <w:tcBorders>
              <w:top w:val="nil"/>
              <w:left w:val="nil"/>
              <w:bottom w:val="nil"/>
              <w:right w:val="nil"/>
            </w:tcBorders>
            <w:shd w:val="clear" w:color="auto" w:fill="auto"/>
            <w:noWrap/>
            <w:vAlign w:val="bottom"/>
            <w:hideMark/>
          </w:tcPr>
          <w:p w:rsidR="00F73FAC" w:rsidRPr="00F65EFC" w:rsidRDefault="00F73FAC" w:rsidP="00F65EFC">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Reforma e Revitalização de Calçada da Avenida Aquidaban – Trecho entre a Rua Distrito Federal, Minas Gerais e Espirito Santo.</w:t>
            </w: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DB36D6" w:rsidRPr="00F65EFC" w:rsidRDefault="00F73FAC" w:rsidP="00F65EFC">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UN</w:t>
            </w:r>
          </w:p>
        </w:tc>
        <w:tc>
          <w:tcPr>
            <w:tcW w:w="1461" w:type="dxa"/>
            <w:tcBorders>
              <w:top w:val="nil"/>
              <w:left w:val="nil"/>
              <w:bottom w:val="single" w:sz="4" w:space="0" w:color="auto"/>
              <w:right w:val="single" w:sz="4" w:space="0" w:color="auto"/>
            </w:tcBorders>
            <w:shd w:val="clear" w:color="auto" w:fill="auto"/>
            <w:noWrap/>
            <w:vAlign w:val="center"/>
            <w:hideMark/>
          </w:tcPr>
          <w:p w:rsidR="00DB36D6" w:rsidRPr="00F65EFC" w:rsidRDefault="00F73FAC" w:rsidP="00F73FAC">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01</w:t>
            </w:r>
          </w:p>
        </w:tc>
      </w:tr>
    </w:tbl>
    <w:p w:rsidR="00DB36D6" w:rsidRDefault="00DB36D6" w:rsidP="00AF374E">
      <w:pPr>
        <w:widowControl w:val="0"/>
        <w:autoSpaceDE w:val="0"/>
        <w:autoSpaceDN w:val="0"/>
        <w:spacing w:after="0" w:line="240" w:lineRule="auto"/>
        <w:ind w:firstLine="709"/>
        <w:contextualSpacing/>
        <w:jc w:val="both"/>
        <w:rPr>
          <w:rFonts w:ascii="Arial" w:eastAsia="Calibri" w:hAnsi="Arial" w:cs="Arial"/>
          <w:sz w:val="24"/>
          <w:szCs w:val="24"/>
        </w:rPr>
      </w:pPr>
    </w:p>
    <w:p w:rsidR="00F73FAC" w:rsidRPr="00F65EFC" w:rsidRDefault="00F73FAC" w:rsidP="00AF374E">
      <w:pPr>
        <w:widowControl w:val="0"/>
        <w:autoSpaceDE w:val="0"/>
        <w:autoSpaceDN w:val="0"/>
        <w:spacing w:after="0" w:line="240" w:lineRule="auto"/>
        <w:ind w:firstLine="709"/>
        <w:contextualSpacing/>
        <w:jc w:val="both"/>
        <w:rPr>
          <w:rFonts w:ascii="Arial" w:eastAsia="Calibri"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F65EFC" w:rsidTr="003407FA">
        <w:tc>
          <w:tcPr>
            <w:tcW w:w="10485" w:type="dxa"/>
            <w:shd w:val="clear" w:color="auto" w:fill="D9D9D9"/>
          </w:tcPr>
          <w:p w:rsidR="003E3148" w:rsidRPr="00F65EFC" w:rsidRDefault="003E3148" w:rsidP="00AF374E">
            <w:pPr>
              <w:numPr>
                <w:ilvl w:val="0"/>
                <w:numId w:val="9"/>
              </w:numPr>
              <w:tabs>
                <w:tab w:val="left" w:pos="284"/>
              </w:tabs>
              <w:spacing w:after="0" w:line="240" w:lineRule="auto"/>
              <w:ind w:left="284" w:hanging="284"/>
              <w:jc w:val="both"/>
              <w:rPr>
                <w:rFonts w:ascii="Arial" w:hAnsi="Arial" w:cs="Arial"/>
                <w:b/>
                <w:sz w:val="24"/>
                <w:szCs w:val="24"/>
              </w:rPr>
            </w:pPr>
            <w:r w:rsidRPr="00F65EFC">
              <w:rPr>
                <w:rFonts w:ascii="Arial" w:hAnsi="Arial" w:cs="Arial"/>
                <w:b/>
                <w:sz w:val="24"/>
                <w:szCs w:val="24"/>
              </w:rPr>
              <w:t>DOS REQUISITOS DA CONTRATAÇÃO</w:t>
            </w:r>
          </w:p>
        </w:tc>
      </w:tr>
    </w:tbl>
    <w:p w:rsidR="006A4A8D" w:rsidRDefault="006A4A8D" w:rsidP="00AF374E">
      <w:pPr>
        <w:tabs>
          <w:tab w:val="left" w:pos="1701"/>
        </w:tabs>
        <w:spacing w:after="0" w:line="240" w:lineRule="auto"/>
        <w:jc w:val="both"/>
        <w:rPr>
          <w:rFonts w:ascii="Arial" w:hAnsi="Arial" w:cs="Arial"/>
          <w:b/>
          <w:sz w:val="24"/>
          <w:szCs w:val="24"/>
        </w:rPr>
      </w:pPr>
    </w:p>
    <w:p w:rsidR="00181FC9" w:rsidRPr="00F65EFC" w:rsidRDefault="00181FC9" w:rsidP="00AF374E">
      <w:pPr>
        <w:tabs>
          <w:tab w:val="left" w:pos="1701"/>
        </w:tabs>
        <w:spacing w:after="0" w:line="240" w:lineRule="auto"/>
        <w:jc w:val="both"/>
        <w:rPr>
          <w:rFonts w:ascii="Arial" w:hAnsi="Arial" w:cs="Arial"/>
          <w:b/>
          <w:sz w:val="24"/>
          <w:szCs w:val="24"/>
        </w:rPr>
      </w:pPr>
    </w:p>
    <w:p w:rsidR="006A4A8D" w:rsidRPr="00F65EFC" w:rsidRDefault="006A4A8D" w:rsidP="00AF374E">
      <w:pPr>
        <w:spacing w:after="0" w:line="240" w:lineRule="auto"/>
        <w:ind w:right="-1" w:firstLine="709"/>
        <w:jc w:val="both"/>
        <w:rPr>
          <w:rFonts w:ascii="Arial" w:hAnsi="Arial" w:cs="Arial"/>
          <w:bCs/>
          <w:sz w:val="24"/>
          <w:szCs w:val="24"/>
        </w:rPr>
      </w:pPr>
      <w:r w:rsidRPr="00F65EFC">
        <w:rPr>
          <w:rFonts w:ascii="Arial" w:hAnsi="Arial" w:cs="Arial"/>
          <w:sz w:val="24"/>
          <w:szCs w:val="24"/>
        </w:rPr>
        <w:t xml:space="preserve">De acordo com a equipe de </w:t>
      </w:r>
      <w:r w:rsidRPr="00F65EFC">
        <w:rPr>
          <w:rFonts w:ascii="Arial" w:hAnsi="Arial" w:cs="Arial"/>
          <w:bCs/>
          <w:sz w:val="24"/>
          <w:szCs w:val="24"/>
        </w:rPr>
        <w:t xml:space="preserve">estudos técnico preliminar, recomenda-se como requisitos mínimos da contratação: </w:t>
      </w:r>
    </w:p>
    <w:p w:rsidR="006A4A8D" w:rsidRPr="00F65EFC" w:rsidRDefault="006A4A8D" w:rsidP="00AF374E">
      <w:pPr>
        <w:tabs>
          <w:tab w:val="left" w:pos="1701"/>
        </w:tabs>
        <w:spacing w:after="0" w:line="240" w:lineRule="auto"/>
        <w:jc w:val="both"/>
        <w:rPr>
          <w:rFonts w:ascii="Arial" w:hAnsi="Arial" w:cs="Arial"/>
          <w:b/>
          <w:sz w:val="24"/>
          <w:szCs w:val="24"/>
        </w:rPr>
      </w:pPr>
    </w:p>
    <w:p w:rsidR="0020196B" w:rsidRPr="00F65EFC" w:rsidRDefault="003E3148" w:rsidP="00AF374E">
      <w:pPr>
        <w:tabs>
          <w:tab w:val="left" w:pos="1701"/>
        </w:tabs>
        <w:spacing w:after="0" w:line="240" w:lineRule="auto"/>
        <w:jc w:val="both"/>
        <w:rPr>
          <w:rFonts w:ascii="Arial" w:hAnsi="Arial" w:cs="Arial"/>
          <w:b/>
          <w:sz w:val="24"/>
          <w:szCs w:val="24"/>
        </w:rPr>
      </w:pPr>
      <w:r w:rsidRPr="00F65EFC">
        <w:rPr>
          <w:rFonts w:ascii="Arial" w:hAnsi="Arial" w:cs="Arial"/>
          <w:b/>
          <w:sz w:val="24"/>
          <w:szCs w:val="24"/>
        </w:rPr>
        <w:t>5.1 Da Forma de Solicitação do Objeto:</w:t>
      </w:r>
    </w:p>
    <w:p w:rsidR="00CE41B8" w:rsidRPr="00F65EFC" w:rsidRDefault="00CE41B8" w:rsidP="00AF374E">
      <w:pPr>
        <w:tabs>
          <w:tab w:val="left" w:pos="1701"/>
        </w:tabs>
        <w:spacing w:after="0" w:line="240" w:lineRule="auto"/>
        <w:jc w:val="both"/>
        <w:rPr>
          <w:rFonts w:ascii="Arial" w:hAnsi="Arial" w:cs="Arial"/>
          <w:b/>
          <w:sz w:val="24"/>
          <w:szCs w:val="24"/>
        </w:rPr>
      </w:pPr>
    </w:p>
    <w:p w:rsidR="00E52530" w:rsidRPr="00F65EFC" w:rsidRDefault="003407FA" w:rsidP="00AF374E">
      <w:pPr>
        <w:tabs>
          <w:tab w:val="left" w:pos="567"/>
        </w:tabs>
        <w:spacing w:after="0" w:line="240" w:lineRule="auto"/>
        <w:jc w:val="both"/>
        <w:rPr>
          <w:rFonts w:ascii="Arial" w:hAnsi="Arial" w:cs="Arial"/>
          <w:sz w:val="24"/>
          <w:szCs w:val="24"/>
        </w:rPr>
      </w:pPr>
      <w:r w:rsidRPr="00F65EFC">
        <w:rPr>
          <w:rFonts w:ascii="Arial" w:hAnsi="Arial" w:cs="Arial"/>
          <w:sz w:val="24"/>
          <w:szCs w:val="24"/>
        </w:rPr>
        <w:tab/>
      </w:r>
      <w:r w:rsidR="00E52530" w:rsidRPr="00F65EFC">
        <w:rPr>
          <w:rFonts w:ascii="Arial" w:hAnsi="Arial" w:cs="Arial"/>
          <w:sz w:val="24"/>
          <w:szCs w:val="24"/>
        </w:rPr>
        <w:t>O objeto será</w:t>
      </w:r>
      <w:r w:rsidR="00BA00E3">
        <w:rPr>
          <w:rFonts w:ascii="Arial" w:hAnsi="Arial" w:cs="Arial"/>
          <w:sz w:val="24"/>
          <w:szCs w:val="24"/>
        </w:rPr>
        <w:t xml:space="preserve"> solicitado pelas secretarias demandantes através de Nota Empenho</w:t>
      </w:r>
      <w:r w:rsidR="007C22A0" w:rsidRPr="00F65EFC">
        <w:rPr>
          <w:rFonts w:ascii="Arial" w:hAnsi="Arial" w:cs="Arial"/>
          <w:sz w:val="24"/>
          <w:szCs w:val="24"/>
        </w:rPr>
        <w:t>.</w:t>
      </w:r>
    </w:p>
    <w:p w:rsidR="0020196B" w:rsidRPr="00F65EFC" w:rsidRDefault="0020196B" w:rsidP="00AF374E">
      <w:pPr>
        <w:tabs>
          <w:tab w:val="left" w:pos="1701"/>
        </w:tabs>
        <w:spacing w:after="0" w:line="240" w:lineRule="auto"/>
        <w:jc w:val="both"/>
        <w:rPr>
          <w:rFonts w:ascii="Arial" w:hAnsi="Arial" w:cs="Arial"/>
          <w:b/>
          <w:sz w:val="24"/>
          <w:szCs w:val="24"/>
        </w:rPr>
      </w:pPr>
    </w:p>
    <w:p w:rsidR="0020196B" w:rsidRPr="00F65EFC" w:rsidRDefault="0020196B" w:rsidP="00AF374E">
      <w:pPr>
        <w:pStyle w:val="PargrafodaLista"/>
        <w:numPr>
          <w:ilvl w:val="1"/>
          <w:numId w:val="16"/>
        </w:numPr>
        <w:tabs>
          <w:tab w:val="left" w:pos="1701"/>
        </w:tabs>
        <w:spacing w:after="0" w:line="240" w:lineRule="auto"/>
        <w:jc w:val="both"/>
        <w:rPr>
          <w:rFonts w:ascii="Arial" w:hAnsi="Arial" w:cs="Arial"/>
          <w:b/>
          <w:sz w:val="24"/>
          <w:szCs w:val="24"/>
        </w:rPr>
      </w:pPr>
      <w:r w:rsidRPr="00F65EFC">
        <w:rPr>
          <w:rFonts w:ascii="Arial" w:hAnsi="Arial" w:cs="Arial"/>
          <w:b/>
          <w:sz w:val="24"/>
          <w:szCs w:val="24"/>
        </w:rPr>
        <w:t xml:space="preserve">Do Prazo para </w:t>
      </w:r>
      <w:r w:rsidR="00E52530" w:rsidRPr="00F65EFC">
        <w:rPr>
          <w:rFonts w:ascii="Arial" w:hAnsi="Arial" w:cs="Arial"/>
          <w:b/>
          <w:sz w:val="24"/>
          <w:szCs w:val="24"/>
        </w:rPr>
        <w:t>inicio</w:t>
      </w:r>
    </w:p>
    <w:p w:rsidR="00E52530" w:rsidRPr="00F65EFC" w:rsidRDefault="00045CA4" w:rsidP="00AF374E">
      <w:pPr>
        <w:tabs>
          <w:tab w:val="left" w:pos="1701"/>
        </w:tabs>
        <w:spacing w:after="0" w:line="240" w:lineRule="auto"/>
        <w:jc w:val="both"/>
        <w:rPr>
          <w:rFonts w:ascii="Arial" w:hAnsi="Arial" w:cs="Arial"/>
          <w:sz w:val="24"/>
          <w:szCs w:val="24"/>
        </w:rPr>
      </w:pPr>
      <w:r w:rsidRPr="00F65EFC">
        <w:rPr>
          <w:rFonts w:ascii="Arial" w:hAnsi="Arial" w:cs="Arial"/>
          <w:sz w:val="24"/>
          <w:szCs w:val="24"/>
        </w:rPr>
        <w:t xml:space="preserve"> </w:t>
      </w:r>
    </w:p>
    <w:p w:rsidR="0020196B" w:rsidRPr="00F65EFC" w:rsidRDefault="00CE41B8" w:rsidP="00AF374E">
      <w:pPr>
        <w:pStyle w:val="PargrafodaLista"/>
        <w:tabs>
          <w:tab w:val="left" w:pos="0"/>
        </w:tabs>
        <w:spacing w:after="0" w:line="240" w:lineRule="auto"/>
        <w:ind w:left="0"/>
        <w:jc w:val="both"/>
        <w:rPr>
          <w:rFonts w:ascii="Arial" w:hAnsi="Arial" w:cs="Arial"/>
          <w:sz w:val="24"/>
          <w:szCs w:val="24"/>
        </w:rPr>
      </w:pPr>
      <w:r w:rsidRPr="00F65EFC">
        <w:rPr>
          <w:rFonts w:ascii="Arial" w:hAnsi="Arial" w:cs="Arial"/>
          <w:sz w:val="24"/>
          <w:szCs w:val="24"/>
        </w:rPr>
        <w:tab/>
      </w:r>
      <w:r w:rsidR="0020196B" w:rsidRPr="00F65EFC">
        <w:rPr>
          <w:rFonts w:ascii="Arial" w:hAnsi="Arial" w:cs="Arial"/>
          <w:sz w:val="24"/>
          <w:szCs w:val="24"/>
        </w:rPr>
        <w:t xml:space="preserve">O prazo para </w:t>
      </w:r>
      <w:r w:rsidR="002A31EB" w:rsidRPr="00F65EFC">
        <w:rPr>
          <w:rFonts w:ascii="Arial" w:hAnsi="Arial" w:cs="Arial"/>
          <w:sz w:val="24"/>
          <w:szCs w:val="24"/>
        </w:rPr>
        <w:t>início será</w:t>
      </w:r>
      <w:r w:rsidR="0020196B" w:rsidRPr="00F65EFC">
        <w:rPr>
          <w:rFonts w:ascii="Arial" w:hAnsi="Arial" w:cs="Arial"/>
          <w:sz w:val="24"/>
          <w:szCs w:val="24"/>
        </w:rPr>
        <w:t xml:space="preserve"> de até 0</w:t>
      </w:r>
      <w:r w:rsidR="009B6124" w:rsidRPr="00F65EFC">
        <w:rPr>
          <w:rFonts w:ascii="Arial" w:hAnsi="Arial" w:cs="Arial"/>
          <w:sz w:val="24"/>
          <w:szCs w:val="24"/>
        </w:rPr>
        <w:t>5</w:t>
      </w:r>
      <w:r w:rsidR="0020196B" w:rsidRPr="00F65EFC">
        <w:rPr>
          <w:rFonts w:ascii="Arial" w:hAnsi="Arial" w:cs="Arial"/>
          <w:sz w:val="24"/>
          <w:szCs w:val="24"/>
        </w:rPr>
        <w:t xml:space="preserve"> (</w:t>
      </w:r>
      <w:r w:rsidR="009B6124" w:rsidRPr="00F65EFC">
        <w:rPr>
          <w:rFonts w:ascii="Arial" w:hAnsi="Arial" w:cs="Arial"/>
          <w:sz w:val="24"/>
          <w:szCs w:val="24"/>
        </w:rPr>
        <w:t>cinco</w:t>
      </w:r>
      <w:r w:rsidR="0020196B" w:rsidRPr="00F65EFC">
        <w:rPr>
          <w:rFonts w:ascii="Arial" w:hAnsi="Arial" w:cs="Arial"/>
          <w:sz w:val="24"/>
          <w:szCs w:val="24"/>
        </w:rPr>
        <w:t xml:space="preserve">) dias úteis, </w:t>
      </w:r>
      <w:r w:rsidR="00E52530" w:rsidRPr="00F65EFC">
        <w:rPr>
          <w:rFonts w:ascii="Arial" w:hAnsi="Arial" w:cs="Arial"/>
          <w:sz w:val="24"/>
          <w:szCs w:val="24"/>
        </w:rPr>
        <w:t xml:space="preserve">após a assinatura </w:t>
      </w:r>
      <w:r w:rsidR="007C22A0" w:rsidRPr="00F65EFC">
        <w:rPr>
          <w:rFonts w:ascii="Arial" w:hAnsi="Arial" w:cs="Arial"/>
          <w:sz w:val="24"/>
          <w:szCs w:val="24"/>
        </w:rPr>
        <w:t>do Contrato</w:t>
      </w:r>
      <w:r w:rsidR="00181FC9">
        <w:rPr>
          <w:rFonts w:ascii="Arial" w:hAnsi="Arial" w:cs="Arial"/>
          <w:sz w:val="24"/>
          <w:szCs w:val="24"/>
        </w:rPr>
        <w:t>.</w:t>
      </w:r>
    </w:p>
    <w:p w:rsidR="003E3148" w:rsidRPr="00F65EFC" w:rsidRDefault="003E3148" w:rsidP="00AF374E">
      <w:pPr>
        <w:tabs>
          <w:tab w:val="left" w:pos="1701"/>
        </w:tabs>
        <w:spacing w:after="0" w:line="240" w:lineRule="auto"/>
        <w:jc w:val="both"/>
        <w:rPr>
          <w:rFonts w:ascii="Arial" w:hAnsi="Arial" w:cs="Arial"/>
          <w:color w:val="FF0000"/>
          <w:sz w:val="24"/>
          <w:szCs w:val="24"/>
        </w:rPr>
      </w:pPr>
      <w:r w:rsidRPr="00F65EFC">
        <w:rPr>
          <w:rFonts w:ascii="Arial" w:hAnsi="Arial" w:cs="Arial"/>
          <w:sz w:val="24"/>
          <w:szCs w:val="24"/>
        </w:rPr>
        <w:t xml:space="preserve"> </w:t>
      </w:r>
      <w:r w:rsidRPr="00F65EFC">
        <w:rPr>
          <w:rFonts w:ascii="Arial" w:hAnsi="Arial" w:cs="Arial"/>
          <w:color w:val="FF0000"/>
          <w:sz w:val="24"/>
          <w:szCs w:val="24"/>
        </w:rPr>
        <w:t xml:space="preserve"> </w:t>
      </w:r>
    </w:p>
    <w:p w:rsidR="003E3148" w:rsidRPr="00F65EFC" w:rsidRDefault="003E3148" w:rsidP="00AF374E">
      <w:pPr>
        <w:pStyle w:val="PargrafodaLista"/>
        <w:numPr>
          <w:ilvl w:val="1"/>
          <w:numId w:val="16"/>
        </w:numPr>
        <w:tabs>
          <w:tab w:val="left" w:pos="1701"/>
        </w:tabs>
        <w:spacing w:after="0" w:line="240" w:lineRule="auto"/>
        <w:jc w:val="both"/>
        <w:rPr>
          <w:rFonts w:ascii="Arial" w:hAnsi="Arial" w:cs="Arial"/>
          <w:b/>
          <w:sz w:val="24"/>
          <w:szCs w:val="24"/>
        </w:rPr>
      </w:pPr>
      <w:r w:rsidRPr="00F65EFC">
        <w:rPr>
          <w:rFonts w:ascii="Arial" w:hAnsi="Arial" w:cs="Arial"/>
          <w:b/>
          <w:sz w:val="24"/>
          <w:szCs w:val="24"/>
        </w:rPr>
        <w:t>Da Vigência da Contratação:</w:t>
      </w:r>
    </w:p>
    <w:p w:rsidR="003407FA" w:rsidRPr="00F65EFC" w:rsidRDefault="003407FA" w:rsidP="00AF374E">
      <w:pPr>
        <w:pStyle w:val="PargrafodaLista"/>
        <w:tabs>
          <w:tab w:val="left" w:pos="1701"/>
        </w:tabs>
        <w:spacing w:after="0" w:line="240" w:lineRule="auto"/>
        <w:ind w:left="360"/>
        <w:jc w:val="both"/>
        <w:rPr>
          <w:rFonts w:ascii="Arial" w:hAnsi="Arial" w:cs="Arial"/>
          <w:b/>
          <w:sz w:val="24"/>
          <w:szCs w:val="24"/>
        </w:rPr>
      </w:pPr>
    </w:p>
    <w:p w:rsidR="003E3148" w:rsidRPr="00F65EFC" w:rsidRDefault="00181FC9" w:rsidP="00181FC9">
      <w:pPr>
        <w:tabs>
          <w:tab w:val="left" w:pos="1701"/>
        </w:tabs>
        <w:spacing w:after="0" w:line="240" w:lineRule="auto"/>
        <w:ind w:firstLine="567"/>
        <w:jc w:val="both"/>
        <w:rPr>
          <w:rFonts w:ascii="Arial" w:hAnsi="Arial" w:cs="Arial"/>
          <w:b/>
          <w:sz w:val="24"/>
          <w:szCs w:val="24"/>
        </w:rPr>
      </w:pPr>
      <w:r>
        <w:rPr>
          <w:rStyle w:val="fontstyle01"/>
          <w:rFonts w:ascii="Arial" w:hAnsi="Arial" w:cs="Arial"/>
          <w:sz w:val="24"/>
          <w:szCs w:val="24"/>
        </w:rPr>
        <w:t>O prazo necessário para a realização da obra será de 120 (cento vinte) dias, sendo prazo do contrato de 150 dias, todos contato da emissão da ordem de serviço.</w:t>
      </w:r>
    </w:p>
    <w:p w:rsidR="003E3148" w:rsidRPr="00F65EFC" w:rsidRDefault="003E3148" w:rsidP="00AF374E">
      <w:pPr>
        <w:tabs>
          <w:tab w:val="left" w:pos="1701"/>
        </w:tabs>
        <w:spacing w:after="0" w:line="240" w:lineRule="auto"/>
        <w:jc w:val="both"/>
        <w:rPr>
          <w:rFonts w:ascii="Arial" w:hAnsi="Arial" w:cs="Arial"/>
          <w:b/>
          <w:sz w:val="24"/>
          <w:szCs w:val="24"/>
        </w:rPr>
      </w:pPr>
      <w:r w:rsidRPr="00F65EFC">
        <w:rPr>
          <w:rFonts w:ascii="Arial" w:hAnsi="Arial" w:cs="Arial"/>
          <w:b/>
          <w:sz w:val="24"/>
          <w:szCs w:val="24"/>
        </w:rPr>
        <w:t>5.</w:t>
      </w:r>
      <w:r w:rsidR="007C22A0" w:rsidRPr="00F65EFC">
        <w:rPr>
          <w:rFonts w:ascii="Arial" w:hAnsi="Arial" w:cs="Arial"/>
          <w:b/>
          <w:sz w:val="24"/>
          <w:szCs w:val="24"/>
        </w:rPr>
        <w:t>4</w:t>
      </w:r>
      <w:r w:rsidRPr="00F65EFC">
        <w:rPr>
          <w:rFonts w:ascii="Arial" w:hAnsi="Arial" w:cs="Arial"/>
          <w:b/>
          <w:sz w:val="24"/>
          <w:szCs w:val="24"/>
        </w:rPr>
        <w:t xml:space="preserve"> Do Prazo para o Pagamento:</w:t>
      </w:r>
    </w:p>
    <w:p w:rsidR="003407FA" w:rsidRPr="00F65EFC" w:rsidRDefault="003407FA" w:rsidP="00AF374E">
      <w:pPr>
        <w:pStyle w:val="Normal1"/>
        <w:jc w:val="both"/>
        <w:rPr>
          <w:rFonts w:ascii="Arial" w:eastAsia="Times New Roman" w:hAnsi="Arial" w:cs="Arial"/>
        </w:rPr>
      </w:pPr>
    </w:p>
    <w:p w:rsidR="001C7F49" w:rsidRPr="00F65EFC" w:rsidRDefault="00060E17" w:rsidP="00AF374E">
      <w:pPr>
        <w:pStyle w:val="Semestilodepargrafo"/>
        <w:spacing w:line="240" w:lineRule="auto"/>
        <w:ind w:firstLine="708"/>
        <w:jc w:val="both"/>
        <w:rPr>
          <w:rFonts w:ascii="Arial" w:eastAsia="Times New Roman" w:hAnsi="Arial" w:cs="Arial"/>
        </w:rPr>
      </w:pPr>
      <w:r w:rsidRPr="00F65EFC">
        <w:rPr>
          <w:rFonts w:ascii="Arial" w:eastAsia="Times New Roman" w:hAnsi="Arial" w:cs="Arial"/>
        </w:rPr>
        <w:t xml:space="preserve">O pagamento será </w:t>
      </w:r>
      <w:r w:rsidR="007C22A0" w:rsidRPr="00F65EFC">
        <w:rPr>
          <w:rFonts w:ascii="Arial" w:eastAsia="Times New Roman" w:hAnsi="Arial" w:cs="Arial"/>
        </w:rPr>
        <w:t>mensal</w:t>
      </w:r>
      <w:r w:rsidRPr="00F65EFC">
        <w:rPr>
          <w:rFonts w:ascii="Arial" w:eastAsia="Times New Roman" w:hAnsi="Arial" w:cs="Arial"/>
        </w:rPr>
        <w:t>, efetuado, no prazo de até 30 (trinta) dias mediante apresentação da Nota Fiscal ou Fatura devidamente atestada, em conformidade com a legislação vigente, ou seja, mediante apresentação da Nota Fiscal eletrônica, acompanhada do relatório dos serviços prestados e dos seguintes d</w:t>
      </w:r>
      <w:r w:rsidR="00683913" w:rsidRPr="00F65EFC">
        <w:rPr>
          <w:rFonts w:ascii="Arial" w:eastAsia="Times New Roman" w:hAnsi="Arial" w:cs="Arial"/>
        </w:rPr>
        <w:t xml:space="preserve">ocumentos: </w:t>
      </w:r>
    </w:p>
    <w:p w:rsidR="007C22A0" w:rsidRPr="00F65EFC" w:rsidRDefault="007C22A0" w:rsidP="00AF374E">
      <w:pPr>
        <w:pStyle w:val="Semestilodepargrafo"/>
        <w:spacing w:line="240" w:lineRule="auto"/>
        <w:ind w:firstLine="708"/>
        <w:jc w:val="both"/>
        <w:rPr>
          <w:rFonts w:ascii="Arial" w:eastAsia="Times New Roman" w:hAnsi="Arial" w:cs="Arial"/>
        </w:rPr>
      </w:pPr>
    </w:p>
    <w:p w:rsidR="001C7F49" w:rsidRPr="00F65EFC" w:rsidRDefault="001C7F49" w:rsidP="00AF374E">
      <w:pPr>
        <w:pStyle w:val="Normal1"/>
        <w:ind w:left="851"/>
        <w:jc w:val="both"/>
        <w:rPr>
          <w:rFonts w:ascii="Arial" w:eastAsia="Times New Roman" w:hAnsi="Arial" w:cs="Arial"/>
        </w:rPr>
      </w:pPr>
      <w:r w:rsidRPr="00F65EFC">
        <w:rPr>
          <w:rFonts w:ascii="Arial" w:eastAsia="Times New Roman" w:hAnsi="Arial" w:cs="Arial"/>
        </w:rPr>
        <w:t xml:space="preserve">a) Prova de Regularidade com a </w:t>
      </w:r>
      <w:r w:rsidRPr="00F65EFC">
        <w:rPr>
          <w:rFonts w:ascii="Arial" w:eastAsia="Times New Roman" w:hAnsi="Arial" w:cs="Arial"/>
          <w:b/>
        </w:rPr>
        <w:t>Fazenda Federal</w:t>
      </w:r>
      <w:r w:rsidRPr="00F65EFC">
        <w:rPr>
          <w:rFonts w:ascii="Arial" w:eastAsia="Times New Roman" w:hAnsi="Arial" w:cs="Arial"/>
        </w:rPr>
        <w:t xml:space="preserve"> </w:t>
      </w:r>
    </w:p>
    <w:p w:rsidR="001C7F49" w:rsidRPr="00F65EFC" w:rsidRDefault="001C7F49" w:rsidP="00AF374E">
      <w:pPr>
        <w:pStyle w:val="Normal1"/>
        <w:ind w:left="851"/>
        <w:jc w:val="both"/>
        <w:rPr>
          <w:rFonts w:ascii="Arial" w:eastAsia="Times New Roman" w:hAnsi="Arial" w:cs="Arial"/>
        </w:rPr>
      </w:pPr>
      <w:r w:rsidRPr="00F65EFC">
        <w:rPr>
          <w:rFonts w:ascii="Arial" w:eastAsia="Times New Roman" w:hAnsi="Arial" w:cs="Arial"/>
        </w:rPr>
        <w:t xml:space="preserve">b)  Prova de regularidade com a </w:t>
      </w:r>
      <w:r w:rsidRPr="00F65EFC">
        <w:rPr>
          <w:rFonts w:ascii="Arial" w:eastAsia="Times New Roman" w:hAnsi="Arial" w:cs="Arial"/>
          <w:b/>
        </w:rPr>
        <w:t>Fazenda Estadual</w:t>
      </w:r>
      <w:r w:rsidRPr="00F65EFC">
        <w:rPr>
          <w:rFonts w:ascii="Arial" w:eastAsia="Times New Roman" w:hAnsi="Arial" w:cs="Arial"/>
        </w:rPr>
        <w:t xml:space="preserve"> </w:t>
      </w:r>
    </w:p>
    <w:p w:rsidR="001C7F49" w:rsidRPr="00F65EFC" w:rsidRDefault="001C7F49" w:rsidP="00AF374E">
      <w:pPr>
        <w:pStyle w:val="Normal1"/>
        <w:ind w:left="851"/>
        <w:jc w:val="both"/>
        <w:rPr>
          <w:rFonts w:ascii="Arial" w:eastAsia="Times New Roman" w:hAnsi="Arial" w:cs="Arial"/>
        </w:rPr>
      </w:pPr>
      <w:r w:rsidRPr="00F65EFC">
        <w:rPr>
          <w:rFonts w:ascii="Arial" w:eastAsia="Times New Roman" w:hAnsi="Arial" w:cs="Arial"/>
        </w:rPr>
        <w:t xml:space="preserve">c) Prova de regularidade com a </w:t>
      </w:r>
      <w:r w:rsidRPr="00F65EFC">
        <w:rPr>
          <w:rFonts w:ascii="Arial" w:eastAsia="Times New Roman" w:hAnsi="Arial" w:cs="Arial"/>
          <w:b/>
        </w:rPr>
        <w:t>Fazenda Municipal</w:t>
      </w:r>
      <w:r w:rsidRPr="00F65EFC">
        <w:rPr>
          <w:rFonts w:ascii="Arial" w:eastAsia="Times New Roman" w:hAnsi="Arial" w:cs="Arial"/>
        </w:rPr>
        <w:t xml:space="preserve"> </w:t>
      </w:r>
    </w:p>
    <w:p w:rsidR="001C7F49" w:rsidRPr="00F65EFC" w:rsidRDefault="001C7F49" w:rsidP="00AF374E">
      <w:pPr>
        <w:pStyle w:val="Normal1"/>
        <w:ind w:left="851" w:right="141"/>
        <w:jc w:val="both"/>
        <w:rPr>
          <w:rFonts w:ascii="Arial" w:eastAsia="Times New Roman" w:hAnsi="Arial" w:cs="Arial"/>
        </w:rPr>
      </w:pPr>
      <w:r w:rsidRPr="00F65EFC">
        <w:rPr>
          <w:rFonts w:ascii="Arial" w:eastAsia="Times New Roman" w:hAnsi="Arial" w:cs="Arial"/>
        </w:rPr>
        <w:t xml:space="preserve">d) Prova de Regularidade relativa ao Fundo de Garantia por Tempo de Serviço </w:t>
      </w:r>
      <w:r w:rsidRPr="00F65EFC">
        <w:rPr>
          <w:rFonts w:ascii="Arial" w:eastAsia="Times New Roman" w:hAnsi="Arial" w:cs="Arial"/>
          <w:b/>
        </w:rPr>
        <w:t>(FGTS)</w:t>
      </w:r>
    </w:p>
    <w:p w:rsidR="001C7F49" w:rsidRPr="00F65EFC" w:rsidRDefault="001C7F49" w:rsidP="00AF374E">
      <w:pPr>
        <w:tabs>
          <w:tab w:val="left" w:pos="1701"/>
        </w:tabs>
        <w:spacing w:after="0" w:line="240" w:lineRule="auto"/>
        <w:ind w:left="851"/>
        <w:jc w:val="both"/>
        <w:rPr>
          <w:rFonts w:ascii="Arial" w:hAnsi="Arial" w:cs="Arial"/>
          <w:sz w:val="24"/>
          <w:szCs w:val="24"/>
        </w:rPr>
      </w:pPr>
      <w:r w:rsidRPr="00F65EFC">
        <w:rPr>
          <w:rFonts w:ascii="Arial" w:hAnsi="Arial" w:cs="Arial"/>
          <w:sz w:val="24"/>
          <w:szCs w:val="24"/>
        </w:rPr>
        <w:t xml:space="preserve">e) A comprovação da </w:t>
      </w:r>
      <w:r w:rsidRPr="00F65EFC">
        <w:rPr>
          <w:rFonts w:ascii="Arial" w:hAnsi="Arial" w:cs="Arial"/>
          <w:b/>
          <w:sz w:val="24"/>
          <w:szCs w:val="24"/>
        </w:rPr>
        <w:t>Regularidade Trabalhista</w:t>
      </w:r>
      <w:r w:rsidRPr="00F65EFC">
        <w:rPr>
          <w:rFonts w:ascii="Arial" w:hAnsi="Arial" w:cs="Arial"/>
          <w:sz w:val="24"/>
          <w:szCs w:val="24"/>
        </w:rPr>
        <w:t xml:space="preserve"> </w:t>
      </w:r>
      <w:r w:rsidRPr="00F65EFC">
        <w:rPr>
          <w:rFonts w:ascii="Arial" w:hAnsi="Arial" w:cs="Arial"/>
          <w:b/>
          <w:sz w:val="24"/>
          <w:szCs w:val="24"/>
        </w:rPr>
        <w:t>(CNDT)</w:t>
      </w:r>
      <w:r w:rsidRPr="00F65EFC">
        <w:rPr>
          <w:rFonts w:ascii="Arial" w:hAnsi="Arial" w:cs="Arial"/>
          <w:sz w:val="24"/>
          <w:szCs w:val="24"/>
        </w:rPr>
        <w:t xml:space="preserve"> </w:t>
      </w:r>
    </w:p>
    <w:p w:rsidR="0075054B" w:rsidRPr="00F65EFC" w:rsidRDefault="0075054B" w:rsidP="00AF374E">
      <w:pPr>
        <w:tabs>
          <w:tab w:val="left" w:pos="1701"/>
        </w:tabs>
        <w:spacing w:after="0" w:line="240" w:lineRule="auto"/>
        <w:ind w:left="851"/>
        <w:jc w:val="both"/>
        <w:rPr>
          <w:rFonts w:ascii="Arial" w:hAnsi="Arial" w:cs="Arial"/>
          <w:sz w:val="24"/>
          <w:szCs w:val="24"/>
        </w:rPr>
      </w:pPr>
    </w:p>
    <w:p w:rsidR="001C7F49" w:rsidRPr="00F65EFC" w:rsidRDefault="001C7F49" w:rsidP="00AF374E">
      <w:pPr>
        <w:tabs>
          <w:tab w:val="left" w:pos="1701"/>
        </w:tabs>
        <w:spacing w:after="0" w:line="240" w:lineRule="auto"/>
        <w:ind w:firstLine="567"/>
        <w:jc w:val="both"/>
        <w:rPr>
          <w:rStyle w:val="fontstyle01"/>
          <w:rFonts w:ascii="Arial" w:hAnsi="Arial" w:cs="Arial"/>
          <w:sz w:val="24"/>
          <w:szCs w:val="24"/>
        </w:rPr>
      </w:pPr>
      <w:r w:rsidRPr="00F65EFC">
        <w:rPr>
          <w:rStyle w:val="fontstyle01"/>
          <w:rFonts w:ascii="Arial" w:hAnsi="Arial" w:cs="Arial"/>
          <w:sz w:val="24"/>
          <w:szCs w:val="24"/>
        </w:rPr>
        <w:t>A falta de um dos documentos solicitados no item anterior poderá implicar no não recebimento, da nota fiscal.</w:t>
      </w:r>
    </w:p>
    <w:p w:rsidR="001C7F49" w:rsidRPr="00F65EFC" w:rsidRDefault="001C7F49" w:rsidP="00AF374E">
      <w:pPr>
        <w:tabs>
          <w:tab w:val="left" w:pos="1701"/>
        </w:tabs>
        <w:spacing w:after="0" w:line="240" w:lineRule="auto"/>
        <w:ind w:firstLine="567"/>
        <w:jc w:val="both"/>
        <w:rPr>
          <w:rFonts w:ascii="Arial" w:hAnsi="Arial" w:cs="Arial"/>
          <w:sz w:val="24"/>
          <w:szCs w:val="24"/>
        </w:rPr>
      </w:pPr>
      <w:r w:rsidRPr="00F65EFC">
        <w:rPr>
          <w:rStyle w:val="fontstyle01"/>
          <w:rFonts w:ascii="Arial" w:hAnsi="Arial" w:cs="Arial"/>
          <w:sz w:val="24"/>
          <w:szCs w:val="24"/>
        </w:rPr>
        <w:t>Deverá constar o número do Empenho na Nota Fiscal a ser emitida.</w:t>
      </w:r>
    </w:p>
    <w:p w:rsidR="003E3148" w:rsidRPr="00F65EFC" w:rsidRDefault="003E3148" w:rsidP="00AF374E">
      <w:pPr>
        <w:tabs>
          <w:tab w:val="left" w:pos="1701"/>
        </w:tabs>
        <w:spacing w:after="0" w:line="240" w:lineRule="auto"/>
        <w:jc w:val="both"/>
        <w:rPr>
          <w:rFonts w:ascii="Arial" w:hAnsi="Arial" w:cs="Arial"/>
          <w:b/>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F65EFC" w:rsidTr="00096617">
        <w:tc>
          <w:tcPr>
            <w:tcW w:w="10485" w:type="dxa"/>
            <w:shd w:val="clear" w:color="auto" w:fill="D9D9D9"/>
          </w:tcPr>
          <w:p w:rsidR="003E3148" w:rsidRPr="00F65EFC" w:rsidRDefault="003E3148" w:rsidP="00AF374E">
            <w:pPr>
              <w:numPr>
                <w:ilvl w:val="0"/>
                <w:numId w:val="16"/>
              </w:numPr>
              <w:tabs>
                <w:tab w:val="left" w:pos="0"/>
              </w:tabs>
              <w:spacing w:after="0" w:line="240" w:lineRule="auto"/>
              <w:ind w:left="0" w:firstLine="0"/>
              <w:jc w:val="both"/>
              <w:rPr>
                <w:rFonts w:ascii="Arial" w:hAnsi="Arial" w:cs="Arial"/>
                <w:b/>
                <w:sz w:val="24"/>
                <w:szCs w:val="24"/>
              </w:rPr>
            </w:pPr>
            <w:r w:rsidRPr="00F65EFC">
              <w:rPr>
                <w:rFonts w:ascii="Arial" w:hAnsi="Arial" w:cs="Arial"/>
                <w:b/>
                <w:sz w:val="24"/>
                <w:szCs w:val="24"/>
              </w:rPr>
              <w:t>DO VALOR ESTIMADO DA CONTRATAÇÃO E DA JUSTIFICATIVA DE PREÇOS OU PREÇOS REFERENCIAIS</w:t>
            </w:r>
          </w:p>
        </w:tc>
      </w:tr>
    </w:tbl>
    <w:p w:rsidR="00096617" w:rsidRPr="00F65EFC" w:rsidRDefault="00096617" w:rsidP="00AF374E">
      <w:pPr>
        <w:tabs>
          <w:tab w:val="left" w:pos="284"/>
        </w:tabs>
        <w:spacing w:after="0" w:line="240" w:lineRule="auto"/>
        <w:jc w:val="both"/>
        <w:rPr>
          <w:rFonts w:ascii="Arial" w:eastAsia="Times New Roman" w:hAnsi="Arial" w:cs="Arial"/>
          <w:bCs/>
          <w:sz w:val="24"/>
          <w:szCs w:val="24"/>
        </w:rPr>
      </w:pPr>
    </w:p>
    <w:p w:rsidR="003E3148" w:rsidRPr="00F65EFC" w:rsidRDefault="00096617" w:rsidP="00AF374E">
      <w:pPr>
        <w:tabs>
          <w:tab w:val="left" w:pos="0"/>
        </w:tabs>
        <w:spacing w:after="0" w:line="240" w:lineRule="auto"/>
        <w:jc w:val="both"/>
        <w:rPr>
          <w:rFonts w:ascii="Arial" w:hAnsi="Arial" w:cs="Arial"/>
          <w:b/>
          <w:bCs/>
          <w:i/>
          <w:color w:val="000000"/>
          <w:sz w:val="24"/>
          <w:szCs w:val="24"/>
        </w:rPr>
      </w:pPr>
      <w:r w:rsidRPr="00F65EFC">
        <w:rPr>
          <w:rFonts w:ascii="Arial" w:eastAsia="Times New Roman" w:hAnsi="Arial" w:cs="Arial"/>
          <w:bCs/>
          <w:sz w:val="24"/>
          <w:szCs w:val="24"/>
        </w:rPr>
        <w:tab/>
      </w:r>
      <w:r w:rsidR="003E3148" w:rsidRPr="00F65EFC">
        <w:rPr>
          <w:rFonts w:ascii="Arial" w:eastAsia="Times New Roman" w:hAnsi="Arial" w:cs="Arial"/>
          <w:bCs/>
          <w:sz w:val="24"/>
          <w:szCs w:val="24"/>
        </w:rPr>
        <w:t xml:space="preserve">Conforme </w:t>
      </w:r>
      <w:r w:rsidR="00B94F5A" w:rsidRPr="00F65EFC">
        <w:rPr>
          <w:rFonts w:ascii="Arial" w:eastAsia="Times New Roman" w:hAnsi="Arial" w:cs="Arial"/>
          <w:bCs/>
          <w:sz w:val="24"/>
          <w:szCs w:val="24"/>
        </w:rPr>
        <w:t>proposta da empresa apresentada</w:t>
      </w:r>
      <w:r w:rsidR="003E3148" w:rsidRPr="00F65EFC">
        <w:rPr>
          <w:rFonts w:ascii="Arial" w:eastAsia="Times New Roman" w:hAnsi="Arial" w:cs="Arial"/>
          <w:bCs/>
          <w:sz w:val="24"/>
          <w:szCs w:val="24"/>
        </w:rPr>
        <w:t xml:space="preserve">, o valor da contratação, será </w:t>
      </w:r>
      <w:r w:rsidR="00B94F5A" w:rsidRPr="00F65EFC">
        <w:rPr>
          <w:rFonts w:ascii="Arial" w:eastAsia="Times New Roman" w:hAnsi="Arial" w:cs="Arial"/>
          <w:bCs/>
          <w:sz w:val="24"/>
          <w:szCs w:val="24"/>
        </w:rPr>
        <w:t>conforme</w:t>
      </w:r>
      <w:r w:rsidR="00396CDA" w:rsidRPr="00F65EFC">
        <w:rPr>
          <w:rFonts w:ascii="Arial" w:eastAsia="Times New Roman" w:hAnsi="Arial" w:cs="Arial"/>
          <w:bCs/>
          <w:sz w:val="24"/>
          <w:szCs w:val="24"/>
        </w:rPr>
        <w:t xml:space="preserve"> demonstrado na</w:t>
      </w:r>
      <w:r w:rsidR="00B94F5A" w:rsidRPr="00F65EFC">
        <w:rPr>
          <w:rFonts w:ascii="Arial" w:eastAsia="Times New Roman" w:hAnsi="Arial" w:cs="Arial"/>
          <w:bCs/>
          <w:sz w:val="24"/>
          <w:szCs w:val="24"/>
        </w:rPr>
        <w:t xml:space="preserve"> tabela abaixo, </w:t>
      </w:r>
    </w:p>
    <w:p w:rsidR="003E3148" w:rsidRDefault="003E3148" w:rsidP="00F65EFC">
      <w:pPr>
        <w:pStyle w:val="TableContents"/>
        <w:jc w:val="both"/>
        <w:rPr>
          <w:rFonts w:ascii="Arial" w:hAnsi="Arial" w:cs="Arial"/>
        </w:rPr>
      </w:pPr>
    </w:p>
    <w:p w:rsidR="004F6A93" w:rsidRPr="00F65EFC" w:rsidRDefault="004F6A93" w:rsidP="00F65EFC">
      <w:pPr>
        <w:pStyle w:val="TableContents"/>
        <w:jc w:val="both"/>
        <w:rPr>
          <w:rFonts w:ascii="Arial" w:hAnsi="Arial" w:cs="Arial"/>
        </w:rPr>
      </w:pPr>
    </w:p>
    <w:tbl>
      <w:tblPr>
        <w:tblStyle w:val="TabeladeGrade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343"/>
        <w:gridCol w:w="684"/>
        <w:gridCol w:w="910"/>
        <w:gridCol w:w="1809"/>
      </w:tblGrid>
      <w:tr w:rsidR="00B75DB1" w:rsidRPr="00F65EFC" w:rsidTr="00B75DB1">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 w:type="pct"/>
            <w:vAlign w:val="center"/>
          </w:tcPr>
          <w:p w:rsidR="00B75DB1" w:rsidRPr="00F65EFC" w:rsidRDefault="00B75DB1" w:rsidP="00F65EFC">
            <w:pPr>
              <w:autoSpaceDE w:val="0"/>
              <w:autoSpaceDN w:val="0"/>
              <w:adjustRightInd w:val="0"/>
              <w:spacing w:after="0" w:line="240" w:lineRule="auto"/>
              <w:jc w:val="center"/>
              <w:rPr>
                <w:rFonts w:ascii="Arial" w:hAnsi="Arial" w:cs="Arial"/>
                <w:sz w:val="24"/>
                <w:szCs w:val="24"/>
              </w:rPr>
            </w:pPr>
            <w:r w:rsidRPr="00F65EFC">
              <w:rPr>
                <w:rFonts w:ascii="Arial" w:hAnsi="Arial" w:cs="Arial"/>
                <w:sz w:val="24"/>
                <w:szCs w:val="24"/>
              </w:rPr>
              <w:t>Item</w:t>
            </w:r>
          </w:p>
        </w:tc>
        <w:tc>
          <w:tcPr>
            <w:tcW w:w="3033" w:type="pct"/>
            <w:vAlign w:val="center"/>
          </w:tcPr>
          <w:p w:rsidR="00B75DB1" w:rsidRPr="00F65EFC" w:rsidRDefault="00B75DB1" w:rsidP="00F65EFC">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65EFC">
              <w:rPr>
                <w:rFonts w:ascii="Arial" w:hAnsi="Arial" w:cs="Arial"/>
                <w:sz w:val="24"/>
                <w:szCs w:val="24"/>
              </w:rPr>
              <w:t>Especificação</w:t>
            </w:r>
          </w:p>
        </w:tc>
        <w:tc>
          <w:tcPr>
            <w:tcW w:w="327" w:type="pct"/>
            <w:vAlign w:val="center"/>
          </w:tcPr>
          <w:p w:rsidR="00B75DB1" w:rsidRPr="00F65EFC" w:rsidRDefault="00B75DB1" w:rsidP="00F65EFC">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65EFC">
              <w:rPr>
                <w:rFonts w:ascii="Arial" w:hAnsi="Arial" w:cs="Arial"/>
                <w:sz w:val="24"/>
                <w:szCs w:val="24"/>
              </w:rPr>
              <w:t>Und</w:t>
            </w:r>
          </w:p>
        </w:tc>
        <w:tc>
          <w:tcPr>
            <w:tcW w:w="435" w:type="pct"/>
            <w:vAlign w:val="center"/>
          </w:tcPr>
          <w:p w:rsidR="00B75DB1" w:rsidRPr="00F65EFC" w:rsidRDefault="00B75DB1" w:rsidP="00F65EFC">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65EFC">
              <w:rPr>
                <w:rFonts w:ascii="Arial" w:hAnsi="Arial" w:cs="Arial"/>
                <w:sz w:val="24"/>
                <w:szCs w:val="24"/>
              </w:rPr>
              <w:t>Quant</w:t>
            </w:r>
          </w:p>
        </w:tc>
        <w:tc>
          <w:tcPr>
            <w:tcW w:w="866" w:type="pct"/>
            <w:vAlign w:val="center"/>
          </w:tcPr>
          <w:p w:rsidR="00B75DB1" w:rsidRPr="00F65EFC" w:rsidRDefault="00B75DB1" w:rsidP="004F6A9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Vr Total</w:t>
            </w:r>
          </w:p>
        </w:tc>
      </w:tr>
      <w:tr w:rsidR="00B75DB1" w:rsidRPr="00F65EFC" w:rsidTr="00B75DB1">
        <w:trPr>
          <w:trHeight w:val="323"/>
        </w:trPr>
        <w:tc>
          <w:tcPr>
            <w:cnfStyle w:val="001000000000" w:firstRow="0" w:lastRow="0" w:firstColumn="1" w:lastColumn="0" w:oddVBand="0" w:evenVBand="0" w:oddHBand="0" w:evenHBand="0" w:firstRowFirstColumn="0" w:firstRowLastColumn="0" w:lastRowFirstColumn="0" w:lastRowLastColumn="0"/>
            <w:tcW w:w="340" w:type="pct"/>
            <w:vAlign w:val="center"/>
          </w:tcPr>
          <w:p w:rsidR="00B75DB1" w:rsidRPr="00F65EFC" w:rsidRDefault="00B75DB1" w:rsidP="00F65EFC">
            <w:pPr>
              <w:numPr>
                <w:ilvl w:val="0"/>
                <w:numId w:val="19"/>
              </w:numPr>
              <w:autoSpaceDE w:val="0"/>
              <w:autoSpaceDN w:val="0"/>
              <w:adjustRightInd w:val="0"/>
              <w:spacing w:after="0" w:line="240" w:lineRule="auto"/>
              <w:rPr>
                <w:rFonts w:ascii="Arial" w:hAnsi="Arial" w:cs="Arial"/>
                <w:sz w:val="24"/>
                <w:szCs w:val="24"/>
              </w:rPr>
            </w:pPr>
          </w:p>
        </w:tc>
        <w:tc>
          <w:tcPr>
            <w:tcW w:w="3033" w:type="pct"/>
            <w:vAlign w:val="center"/>
          </w:tcPr>
          <w:p w:rsidR="00B75DB1" w:rsidRPr="00F65EFC" w:rsidRDefault="004F6A93" w:rsidP="00F65E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Calibri" w:hAnsi="Arial" w:cs="Arial"/>
                <w:b/>
                <w:bCs/>
                <w:sz w:val="24"/>
                <w:szCs w:val="24"/>
              </w:rPr>
              <w:t>Reforma e Revitalização da Calçada da Avenida Aquidaban – Trecho entre a Rua Distrito Federal, Minas Gerais e Espirito santo.</w:t>
            </w:r>
          </w:p>
        </w:tc>
        <w:tc>
          <w:tcPr>
            <w:tcW w:w="327" w:type="pct"/>
            <w:vAlign w:val="center"/>
          </w:tcPr>
          <w:p w:rsidR="00B75DB1" w:rsidRPr="00F65EFC" w:rsidRDefault="00B75DB1" w:rsidP="00F65EFC">
            <w:pPr>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65EFC">
              <w:rPr>
                <w:rFonts w:ascii="Arial" w:hAnsi="Arial" w:cs="Arial"/>
                <w:sz w:val="24"/>
                <w:szCs w:val="24"/>
              </w:rPr>
              <w:t>Und</w:t>
            </w:r>
          </w:p>
        </w:tc>
        <w:tc>
          <w:tcPr>
            <w:tcW w:w="435" w:type="pct"/>
            <w:vAlign w:val="center"/>
          </w:tcPr>
          <w:p w:rsidR="00B75DB1" w:rsidRPr="00F65EFC" w:rsidRDefault="004F6A93" w:rsidP="00F65EFC">
            <w:pPr>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B75DB1" w:rsidRPr="00F65EFC">
              <w:rPr>
                <w:rFonts w:ascii="Arial" w:hAnsi="Arial" w:cs="Arial"/>
                <w:sz w:val="24"/>
                <w:szCs w:val="24"/>
              </w:rPr>
              <w:t>1</w:t>
            </w:r>
          </w:p>
        </w:tc>
        <w:tc>
          <w:tcPr>
            <w:tcW w:w="866" w:type="pct"/>
            <w:vAlign w:val="center"/>
          </w:tcPr>
          <w:p w:rsidR="00B75DB1" w:rsidRPr="00F65EFC" w:rsidRDefault="004F6A93" w:rsidP="00B75D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311.731,87</w:t>
            </w:r>
          </w:p>
        </w:tc>
      </w:tr>
    </w:tbl>
    <w:p w:rsidR="00E120CF" w:rsidRPr="00F65EFC" w:rsidRDefault="00E120CF" w:rsidP="00F65EFC">
      <w:pPr>
        <w:spacing w:after="0" w:line="240" w:lineRule="auto"/>
        <w:ind w:right="-1" w:firstLine="709"/>
        <w:contextualSpacing/>
        <w:jc w:val="both"/>
        <w:rPr>
          <w:rFonts w:ascii="Arial" w:hAnsi="Arial" w:cs="Arial"/>
          <w:sz w:val="24"/>
          <w:szCs w:val="24"/>
        </w:rPr>
      </w:pPr>
    </w:p>
    <w:p w:rsidR="00785F27" w:rsidRDefault="00785F27" w:rsidP="00F65EFC">
      <w:pPr>
        <w:spacing w:after="0" w:line="240" w:lineRule="auto"/>
        <w:ind w:right="-1" w:firstLine="709"/>
        <w:contextualSpacing/>
        <w:jc w:val="both"/>
        <w:rPr>
          <w:rFonts w:ascii="Arial" w:hAnsi="Arial" w:cs="Arial"/>
          <w:sz w:val="24"/>
          <w:szCs w:val="24"/>
        </w:rPr>
      </w:pPr>
    </w:p>
    <w:p w:rsidR="00B75DB1" w:rsidRPr="00AF374E" w:rsidRDefault="004F6A93" w:rsidP="00AF374E">
      <w:pPr>
        <w:pStyle w:val="PargrafodaLista"/>
        <w:numPr>
          <w:ilvl w:val="0"/>
          <w:numId w:val="31"/>
        </w:numPr>
        <w:spacing w:after="0" w:line="240" w:lineRule="auto"/>
        <w:ind w:right="-1"/>
        <w:jc w:val="both"/>
        <w:rPr>
          <w:rFonts w:ascii="Arial" w:hAnsi="Arial" w:cs="Arial"/>
          <w:b/>
          <w:sz w:val="24"/>
          <w:szCs w:val="24"/>
          <w:u w:val="single"/>
        </w:rPr>
      </w:pPr>
      <w:r>
        <w:rPr>
          <w:rFonts w:ascii="Arial" w:hAnsi="Arial" w:cs="Arial"/>
          <w:b/>
          <w:sz w:val="24"/>
          <w:szCs w:val="24"/>
          <w:u w:val="single"/>
        </w:rPr>
        <w:t>Valor Unitário com BDI 28,35</w:t>
      </w:r>
      <w:r w:rsidR="00B75DB1" w:rsidRPr="00AF374E">
        <w:rPr>
          <w:rFonts w:ascii="Arial" w:hAnsi="Arial" w:cs="Arial"/>
          <w:b/>
          <w:sz w:val="24"/>
          <w:szCs w:val="24"/>
          <w:u w:val="single"/>
        </w:rPr>
        <w:t>%</w:t>
      </w:r>
    </w:p>
    <w:p w:rsidR="00B75DB1" w:rsidRPr="00AF374E" w:rsidRDefault="00B75DB1" w:rsidP="00AF374E">
      <w:pPr>
        <w:spacing w:after="0" w:line="240" w:lineRule="auto"/>
        <w:ind w:right="-1" w:firstLine="709"/>
        <w:contextualSpacing/>
        <w:jc w:val="both"/>
        <w:rPr>
          <w:rFonts w:ascii="Arial" w:hAnsi="Arial" w:cs="Arial"/>
          <w:sz w:val="24"/>
          <w:szCs w:val="24"/>
        </w:rPr>
      </w:pPr>
    </w:p>
    <w:p w:rsidR="004F46F7" w:rsidRPr="00AF374E" w:rsidRDefault="004F46F7" w:rsidP="00AF374E">
      <w:pPr>
        <w:widowControl w:val="0"/>
        <w:autoSpaceDE w:val="0"/>
        <w:autoSpaceDN w:val="0"/>
        <w:spacing w:after="0" w:line="240" w:lineRule="auto"/>
        <w:ind w:firstLine="709"/>
        <w:contextualSpacing/>
        <w:jc w:val="both"/>
        <w:rPr>
          <w:rFonts w:ascii="Arial" w:eastAsia="Calibri" w:hAnsi="Arial" w:cs="Arial"/>
          <w:sz w:val="24"/>
          <w:szCs w:val="24"/>
        </w:rPr>
      </w:pPr>
      <w:r w:rsidRPr="00AF374E">
        <w:rPr>
          <w:rFonts w:ascii="Arial" w:eastAsia="Calibri" w:hAnsi="Arial" w:cs="Arial"/>
          <w:sz w:val="24"/>
          <w:szCs w:val="24"/>
        </w:rPr>
        <w:t>A definição e documentação da estimativa de preços referenciais foram baseadas nas seguintes premissas:</w:t>
      </w:r>
    </w:p>
    <w:p w:rsidR="004F46F7" w:rsidRPr="00AF374E" w:rsidRDefault="004F46F7" w:rsidP="00AF374E">
      <w:pPr>
        <w:widowControl w:val="0"/>
        <w:autoSpaceDE w:val="0"/>
        <w:autoSpaceDN w:val="0"/>
        <w:spacing w:after="0" w:line="240" w:lineRule="auto"/>
        <w:ind w:left="1134"/>
        <w:contextualSpacing/>
        <w:jc w:val="both"/>
        <w:rPr>
          <w:rFonts w:ascii="Arial" w:eastAsia="Calibri" w:hAnsi="Arial" w:cs="Arial"/>
          <w:sz w:val="24"/>
          <w:szCs w:val="24"/>
        </w:rPr>
      </w:pPr>
      <w:r w:rsidRPr="00AF374E">
        <w:rPr>
          <w:rFonts w:ascii="Arial" w:eastAsia="Calibri" w:hAnsi="Arial" w:cs="Arial"/>
          <w:sz w:val="24"/>
          <w:szCs w:val="24"/>
        </w:rPr>
        <w:t>a)</w:t>
      </w:r>
      <w:r w:rsidRPr="00AF374E">
        <w:rPr>
          <w:rFonts w:ascii="Arial" w:eastAsia="Calibri" w:hAnsi="Arial" w:cs="Arial"/>
          <w:sz w:val="24"/>
          <w:szCs w:val="24"/>
        </w:rPr>
        <w:tab/>
        <w:t>A planilha de referência é com base nos valores da SINAPI</w:t>
      </w:r>
      <w:r w:rsidR="004F6A93">
        <w:rPr>
          <w:rFonts w:ascii="Arial" w:eastAsia="Calibri" w:hAnsi="Arial" w:cs="Arial"/>
          <w:sz w:val="24"/>
          <w:szCs w:val="24"/>
        </w:rPr>
        <w:t xml:space="preserve"> – 12</w:t>
      </w:r>
      <w:r w:rsidRPr="00AF374E">
        <w:rPr>
          <w:rFonts w:ascii="Arial" w:eastAsia="Calibri" w:hAnsi="Arial" w:cs="Arial"/>
          <w:sz w:val="24"/>
          <w:szCs w:val="24"/>
        </w:rPr>
        <w:t>/2022;</w:t>
      </w:r>
    </w:p>
    <w:p w:rsidR="00785F27" w:rsidRPr="00AF374E" w:rsidRDefault="004F46F7" w:rsidP="00AF374E">
      <w:pPr>
        <w:widowControl w:val="0"/>
        <w:autoSpaceDE w:val="0"/>
        <w:autoSpaceDN w:val="0"/>
        <w:spacing w:after="0" w:line="240" w:lineRule="auto"/>
        <w:ind w:left="1134"/>
        <w:contextualSpacing/>
        <w:jc w:val="both"/>
        <w:rPr>
          <w:rFonts w:ascii="Arial" w:hAnsi="Arial" w:cs="Arial"/>
          <w:sz w:val="24"/>
          <w:szCs w:val="24"/>
        </w:rPr>
      </w:pPr>
      <w:r w:rsidRPr="00AF374E">
        <w:rPr>
          <w:rFonts w:ascii="Arial" w:eastAsia="Calibri" w:hAnsi="Arial" w:cs="Arial"/>
          <w:sz w:val="24"/>
          <w:szCs w:val="24"/>
        </w:rPr>
        <w:t>b)</w:t>
      </w:r>
      <w:r w:rsidRPr="00AF374E">
        <w:rPr>
          <w:rFonts w:ascii="Arial" w:eastAsia="Calibri" w:hAnsi="Arial" w:cs="Arial"/>
          <w:sz w:val="24"/>
          <w:szCs w:val="24"/>
        </w:rPr>
        <w:tab/>
        <w:t xml:space="preserve">O valor da planilha de referência é de R$: </w:t>
      </w:r>
      <w:bookmarkStart w:id="2" w:name="_Hlk95889146"/>
      <w:r w:rsidR="004F6A93">
        <w:rPr>
          <w:rFonts w:ascii="Arial" w:eastAsia="Calibri" w:hAnsi="Arial" w:cs="Arial"/>
          <w:sz w:val="24"/>
          <w:szCs w:val="24"/>
        </w:rPr>
        <w:t>311.731,87</w:t>
      </w:r>
      <w:r w:rsidR="00181FC9">
        <w:rPr>
          <w:rFonts w:ascii="Arial" w:eastAsia="Calibri" w:hAnsi="Arial" w:cs="Arial"/>
          <w:sz w:val="24"/>
          <w:szCs w:val="24"/>
        </w:rPr>
        <w:t xml:space="preserve"> </w:t>
      </w:r>
      <w:r w:rsidRPr="00AF374E">
        <w:rPr>
          <w:rFonts w:ascii="Arial" w:eastAsia="Calibri" w:hAnsi="Arial" w:cs="Arial"/>
          <w:sz w:val="24"/>
          <w:szCs w:val="24"/>
        </w:rPr>
        <w:t>(</w:t>
      </w:r>
      <w:r w:rsidR="004F6A93">
        <w:rPr>
          <w:rFonts w:ascii="Arial" w:eastAsia="Calibri" w:hAnsi="Arial" w:cs="Arial"/>
          <w:sz w:val="24"/>
          <w:szCs w:val="24"/>
        </w:rPr>
        <w:t>trezentos e onze mil, setecentos e trinta e um reais e oitenta e sete</w:t>
      </w:r>
      <w:r w:rsidRPr="00AF374E">
        <w:rPr>
          <w:rFonts w:ascii="Arial" w:eastAsia="Calibri" w:hAnsi="Arial" w:cs="Arial"/>
          <w:sz w:val="24"/>
          <w:szCs w:val="24"/>
        </w:rPr>
        <w:t xml:space="preserve"> centavos)</w:t>
      </w:r>
      <w:bookmarkEnd w:id="2"/>
      <w:r w:rsidRPr="00AF374E">
        <w:rPr>
          <w:rFonts w:ascii="Arial" w:eastAsia="Calibri" w:hAnsi="Arial" w:cs="Arial"/>
          <w:sz w:val="24"/>
          <w:szCs w:val="24"/>
        </w:rPr>
        <w:t>;</w:t>
      </w:r>
    </w:p>
    <w:tbl>
      <w:tblPr>
        <w:tblpPr w:leftFromText="141" w:rightFromText="141" w:vertAnchor="text" w:horzAnchor="margin" w:tblpXSpec="center" w:tblpY="25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9"/>
      </w:tblGrid>
      <w:tr w:rsidR="00176E81" w:rsidRPr="00AF374E" w:rsidTr="00080B1B">
        <w:tc>
          <w:tcPr>
            <w:tcW w:w="10349" w:type="dxa"/>
            <w:shd w:val="clear" w:color="auto" w:fill="D9D9D9"/>
          </w:tcPr>
          <w:p w:rsidR="00176E81" w:rsidRPr="00AF374E" w:rsidRDefault="00176E81" w:rsidP="00AF374E">
            <w:pPr>
              <w:numPr>
                <w:ilvl w:val="0"/>
                <w:numId w:val="16"/>
              </w:numPr>
              <w:tabs>
                <w:tab w:val="left" w:pos="284"/>
              </w:tabs>
              <w:spacing w:after="0" w:line="240" w:lineRule="auto"/>
              <w:jc w:val="both"/>
              <w:rPr>
                <w:rFonts w:ascii="Arial" w:hAnsi="Arial" w:cs="Arial"/>
                <w:b/>
                <w:sz w:val="24"/>
                <w:szCs w:val="24"/>
              </w:rPr>
            </w:pPr>
            <w:r w:rsidRPr="00AF374E">
              <w:rPr>
                <w:rFonts w:ascii="Arial" w:hAnsi="Arial" w:cs="Arial"/>
                <w:b/>
                <w:sz w:val="24"/>
                <w:szCs w:val="24"/>
              </w:rPr>
              <w:t>DA SOLUÇÃO DE MERCADO</w:t>
            </w:r>
          </w:p>
        </w:tc>
      </w:tr>
    </w:tbl>
    <w:p w:rsidR="00080B1B" w:rsidRPr="00AF374E" w:rsidRDefault="00080B1B" w:rsidP="00AF374E">
      <w:pPr>
        <w:pStyle w:val="Contedodatabela"/>
        <w:jc w:val="both"/>
        <w:rPr>
          <w:rFonts w:ascii="Arial" w:hAnsi="Arial" w:cs="Arial"/>
          <w:sz w:val="24"/>
          <w:szCs w:val="24"/>
        </w:rPr>
      </w:pPr>
    </w:p>
    <w:p w:rsidR="004F6A93" w:rsidRPr="004F6A93" w:rsidRDefault="004F6A93" w:rsidP="004F6A93">
      <w:pPr>
        <w:tabs>
          <w:tab w:val="left" w:pos="1701"/>
        </w:tabs>
        <w:spacing w:after="0" w:line="240" w:lineRule="auto"/>
        <w:jc w:val="both"/>
        <w:rPr>
          <w:rFonts w:ascii="Arial" w:hAnsi="Arial" w:cs="Arial"/>
          <w:sz w:val="24"/>
        </w:rPr>
      </w:pPr>
      <w:r>
        <w:rPr>
          <w:rFonts w:ascii="Arial" w:hAnsi="Arial" w:cs="Arial"/>
          <w:sz w:val="24"/>
        </w:rPr>
        <w:tab/>
      </w:r>
      <w:r w:rsidRPr="004F6A93">
        <w:rPr>
          <w:rFonts w:ascii="Arial" w:hAnsi="Arial" w:cs="Arial"/>
          <w:sz w:val="24"/>
        </w:rPr>
        <w:t>A partir dos estudos realizados para o presente objeto estudado, foram identificadas que e viável a contratação de uma empresa especializada na área de engenharia ou arquitetura, para a realização do serviço seguindo as normas vigentes, pois o município não dispõe de mão de obra especializada neste tipo de serviço.</w:t>
      </w:r>
    </w:p>
    <w:p w:rsidR="003E3148" w:rsidRPr="00AF374E" w:rsidRDefault="003E3148" w:rsidP="00AF374E">
      <w:pPr>
        <w:tabs>
          <w:tab w:val="left" w:pos="1701"/>
        </w:tabs>
        <w:spacing w:after="0" w:line="240" w:lineRule="auto"/>
        <w:jc w:val="both"/>
        <w:rPr>
          <w:rFonts w:ascii="Arial" w:hAnsi="Arial" w:cs="Arial"/>
          <w:b/>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080B1B">
        <w:tc>
          <w:tcPr>
            <w:tcW w:w="10485" w:type="dxa"/>
            <w:shd w:val="clear" w:color="auto" w:fill="D9D9D9"/>
          </w:tcPr>
          <w:p w:rsidR="003E3148" w:rsidRPr="00AF374E" w:rsidRDefault="00080B1B" w:rsidP="00AF374E">
            <w:pPr>
              <w:tabs>
                <w:tab w:val="left" w:pos="284"/>
              </w:tabs>
              <w:spacing w:after="0" w:line="240" w:lineRule="auto"/>
              <w:jc w:val="both"/>
              <w:rPr>
                <w:rFonts w:ascii="Arial" w:hAnsi="Arial" w:cs="Arial"/>
                <w:b/>
                <w:sz w:val="24"/>
                <w:szCs w:val="24"/>
              </w:rPr>
            </w:pPr>
            <w:r w:rsidRPr="00AF374E">
              <w:rPr>
                <w:rFonts w:ascii="Arial" w:hAnsi="Arial" w:cs="Arial"/>
                <w:b/>
                <w:sz w:val="24"/>
                <w:szCs w:val="24"/>
              </w:rPr>
              <w:t xml:space="preserve">8. </w:t>
            </w:r>
            <w:r w:rsidR="003E3148" w:rsidRPr="00AF374E">
              <w:rPr>
                <w:rFonts w:ascii="Arial" w:hAnsi="Arial" w:cs="Arial"/>
                <w:b/>
                <w:sz w:val="24"/>
                <w:szCs w:val="24"/>
              </w:rPr>
              <w:t>DA DESCRIÇÃO DA SOLUÇÃO COMO UM TODO</w:t>
            </w:r>
          </w:p>
        </w:tc>
      </w:tr>
    </w:tbl>
    <w:p w:rsidR="00080B1B" w:rsidRPr="00AF374E" w:rsidRDefault="00080B1B" w:rsidP="00AF374E">
      <w:pPr>
        <w:pStyle w:val="TableContents"/>
        <w:jc w:val="both"/>
        <w:rPr>
          <w:rFonts w:ascii="Arial" w:hAnsi="Arial" w:cs="Arial"/>
        </w:rPr>
      </w:pPr>
    </w:p>
    <w:p w:rsidR="003E3148" w:rsidRPr="00AF374E" w:rsidRDefault="00130C53" w:rsidP="00AF374E">
      <w:pPr>
        <w:pStyle w:val="TableContents"/>
        <w:jc w:val="both"/>
        <w:rPr>
          <w:rFonts w:ascii="Arial" w:hAnsi="Arial" w:cs="Arial"/>
        </w:rPr>
      </w:pPr>
      <w:r w:rsidRPr="00AF374E">
        <w:rPr>
          <w:rFonts w:ascii="Arial" w:hAnsi="Arial" w:cs="Arial"/>
        </w:rPr>
        <w:t xml:space="preserve">( x </w:t>
      </w:r>
      <w:r w:rsidR="003E3148" w:rsidRPr="00AF374E">
        <w:rPr>
          <w:rFonts w:ascii="Arial" w:hAnsi="Arial" w:cs="Arial"/>
        </w:rPr>
        <w:t>) O objeto estudado não requer instalação, manutenção ou assistência técnica.</w:t>
      </w:r>
    </w:p>
    <w:p w:rsidR="003E3148" w:rsidRPr="00AF374E" w:rsidRDefault="003E3148" w:rsidP="00AF374E">
      <w:pPr>
        <w:pStyle w:val="TableContents"/>
        <w:jc w:val="both"/>
        <w:rPr>
          <w:rFonts w:ascii="Arial" w:hAnsi="Arial" w:cs="Arial"/>
        </w:rPr>
      </w:pPr>
      <w:r w:rsidRPr="00AF374E">
        <w:rPr>
          <w:rFonts w:ascii="Arial" w:hAnsi="Arial" w:cs="Arial"/>
        </w:rPr>
        <w:t>(  ) O objeto em estudo requer instalação, manutenção ou assistência técnica, que serão prestados nos termos descritos no item “Das Contratações Correlatas”.</w:t>
      </w:r>
    </w:p>
    <w:p w:rsidR="003E3148" w:rsidRPr="00AF374E" w:rsidRDefault="003E3148" w:rsidP="00AF374E">
      <w:pPr>
        <w:tabs>
          <w:tab w:val="left" w:pos="1701"/>
        </w:tabs>
        <w:spacing w:after="0" w:line="240" w:lineRule="auto"/>
        <w:jc w:val="both"/>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080B1B">
        <w:tc>
          <w:tcPr>
            <w:tcW w:w="10485" w:type="dxa"/>
            <w:shd w:val="clear" w:color="auto" w:fill="D9D9D9"/>
          </w:tcPr>
          <w:p w:rsidR="003E3148" w:rsidRPr="00AF374E" w:rsidRDefault="00080B1B" w:rsidP="00AF374E">
            <w:pPr>
              <w:tabs>
                <w:tab w:val="left" w:pos="426"/>
              </w:tabs>
              <w:spacing w:after="0" w:line="240" w:lineRule="auto"/>
              <w:jc w:val="both"/>
              <w:rPr>
                <w:rFonts w:ascii="Arial" w:hAnsi="Arial" w:cs="Arial"/>
                <w:b/>
                <w:sz w:val="24"/>
                <w:szCs w:val="24"/>
              </w:rPr>
            </w:pPr>
            <w:r w:rsidRPr="00AF374E">
              <w:rPr>
                <w:rFonts w:ascii="Arial" w:hAnsi="Arial" w:cs="Arial"/>
                <w:b/>
                <w:sz w:val="24"/>
                <w:szCs w:val="24"/>
              </w:rPr>
              <w:t xml:space="preserve">9. </w:t>
            </w:r>
            <w:r w:rsidR="003E3148" w:rsidRPr="00AF374E">
              <w:rPr>
                <w:rFonts w:ascii="Arial" w:hAnsi="Arial" w:cs="Arial"/>
                <w:b/>
                <w:sz w:val="24"/>
                <w:szCs w:val="24"/>
              </w:rPr>
              <w:t>DA JUSTIFICATIVA PARA O PARCELAMENTO OU NÃO DA SOLUÇÃO</w:t>
            </w:r>
          </w:p>
        </w:tc>
      </w:tr>
    </w:tbl>
    <w:p w:rsidR="00080B1B" w:rsidRPr="00AF374E" w:rsidRDefault="00080B1B" w:rsidP="00AF374E">
      <w:pPr>
        <w:pStyle w:val="TableContents"/>
        <w:jc w:val="both"/>
        <w:rPr>
          <w:rFonts w:ascii="Arial" w:hAnsi="Arial" w:cs="Arial"/>
        </w:rPr>
      </w:pPr>
    </w:p>
    <w:p w:rsidR="003E3148" w:rsidRPr="00AF374E" w:rsidRDefault="003E3148" w:rsidP="00AF374E">
      <w:pPr>
        <w:pStyle w:val="TableContents"/>
        <w:jc w:val="both"/>
        <w:rPr>
          <w:rFonts w:ascii="Arial" w:hAnsi="Arial" w:cs="Arial"/>
        </w:rPr>
      </w:pPr>
      <w:r w:rsidRPr="00AF374E">
        <w:rPr>
          <w:rFonts w:ascii="Arial" w:hAnsi="Arial" w:cs="Arial"/>
        </w:rPr>
        <w:t>(</w:t>
      </w:r>
      <w:r w:rsidR="004F6A93">
        <w:rPr>
          <w:rFonts w:ascii="Arial" w:hAnsi="Arial" w:cs="Arial"/>
        </w:rPr>
        <w:t xml:space="preserve"> </w:t>
      </w:r>
      <w:r w:rsidRPr="00AF374E">
        <w:rPr>
          <w:rFonts w:ascii="Arial" w:hAnsi="Arial" w:cs="Arial"/>
        </w:rPr>
        <w:t xml:space="preserve"> ) A </w:t>
      </w:r>
      <w:r w:rsidR="00E120CF" w:rsidRPr="00AF374E">
        <w:rPr>
          <w:rFonts w:ascii="Arial" w:hAnsi="Arial" w:cs="Arial"/>
        </w:rPr>
        <w:t>contratação</w:t>
      </w:r>
      <w:r w:rsidRPr="00AF374E">
        <w:rPr>
          <w:rFonts w:ascii="Arial" w:hAnsi="Arial" w:cs="Arial"/>
        </w:rPr>
        <w:t xml:space="preserve"> do objeto estudado se dará de forma parcelada</w:t>
      </w:r>
      <w:r w:rsidR="00E120CF" w:rsidRPr="00AF374E">
        <w:rPr>
          <w:rFonts w:ascii="Arial" w:hAnsi="Arial" w:cs="Arial"/>
        </w:rPr>
        <w:t xml:space="preserve"> (mensal)</w:t>
      </w:r>
      <w:r w:rsidRPr="00AF374E">
        <w:rPr>
          <w:rFonts w:ascii="Arial" w:hAnsi="Arial" w:cs="Arial"/>
        </w:rPr>
        <w:t>, na intenção de melhor oportunizar a participação de um maior número possível de empresas interessadas e assim fomentar a economia.</w:t>
      </w:r>
    </w:p>
    <w:p w:rsidR="003E3148" w:rsidRPr="00AF374E" w:rsidRDefault="003E3148" w:rsidP="00AF374E">
      <w:pPr>
        <w:pStyle w:val="TableContents"/>
        <w:jc w:val="both"/>
        <w:rPr>
          <w:rFonts w:ascii="Arial" w:hAnsi="Arial" w:cs="Arial"/>
        </w:rPr>
      </w:pPr>
      <w:r w:rsidRPr="00AF374E">
        <w:rPr>
          <w:rFonts w:ascii="Arial" w:hAnsi="Arial" w:cs="Arial"/>
        </w:rPr>
        <w:t>(</w:t>
      </w:r>
      <w:r w:rsidR="004F6A93">
        <w:rPr>
          <w:rFonts w:ascii="Arial" w:hAnsi="Arial" w:cs="Arial"/>
        </w:rPr>
        <w:t xml:space="preserve"> X</w:t>
      </w:r>
      <w:r w:rsidRPr="00AF374E">
        <w:rPr>
          <w:rFonts w:ascii="Arial" w:hAnsi="Arial" w:cs="Arial"/>
        </w:rPr>
        <w:t xml:space="preserve">) A contratação do objeto não será parcelada por item, considerando prejuízos para o município em relação </w:t>
      </w:r>
      <w:r w:rsidR="00130C53" w:rsidRPr="00AF374E">
        <w:rPr>
          <w:rFonts w:ascii="Arial" w:hAnsi="Arial" w:cs="Arial"/>
        </w:rPr>
        <w:t>à</w:t>
      </w:r>
      <w:r w:rsidRPr="00AF374E">
        <w:rPr>
          <w:rFonts w:ascii="Arial" w:hAnsi="Arial" w:cs="Arial"/>
        </w:rPr>
        <w:t xml:space="preserve"> economia de escala e o melhor aproveitamento dos recursos disponíveis, inclusive intentando a facilitação da fiscalização pela incidência de um só plano.</w:t>
      </w:r>
    </w:p>
    <w:p w:rsidR="003E3148" w:rsidRPr="00AF374E" w:rsidRDefault="003E3148" w:rsidP="00AF374E">
      <w:pPr>
        <w:tabs>
          <w:tab w:val="left" w:pos="1701"/>
        </w:tabs>
        <w:spacing w:after="0" w:line="240" w:lineRule="auto"/>
        <w:jc w:val="both"/>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080B1B">
        <w:tc>
          <w:tcPr>
            <w:tcW w:w="10485" w:type="dxa"/>
            <w:shd w:val="clear" w:color="auto" w:fill="D9D9D9"/>
          </w:tcPr>
          <w:p w:rsidR="003E3148" w:rsidRPr="00AF374E" w:rsidRDefault="00080B1B" w:rsidP="00AF374E">
            <w:pPr>
              <w:tabs>
                <w:tab w:val="left" w:pos="0"/>
                <w:tab w:val="left" w:pos="195"/>
                <w:tab w:val="left" w:pos="426"/>
              </w:tabs>
              <w:spacing w:after="0" w:line="240" w:lineRule="auto"/>
              <w:jc w:val="both"/>
              <w:rPr>
                <w:rFonts w:ascii="Arial" w:hAnsi="Arial" w:cs="Arial"/>
                <w:b/>
                <w:sz w:val="24"/>
                <w:szCs w:val="24"/>
              </w:rPr>
            </w:pPr>
            <w:r w:rsidRPr="00AF374E">
              <w:rPr>
                <w:rFonts w:ascii="Arial" w:hAnsi="Arial" w:cs="Arial"/>
                <w:b/>
                <w:sz w:val="24"/>
                <w:szCs w:val="24"/>
              </w:rPr>
              <w:t xml:space="preserve">10. </w:t>
            </w:r>
            <w:r w:rsidR="003E3148" w:rsidRPr="00AF374E">
              <w:rPr>
                <w:rFonts w:ascii="Arial" w:hAnsi="Arial" w:cs="Arial"/>
                <w:b/>
                <w:sz w:val="24"/>
                <w:szCs w:val="24"/>
              </w:rPr>
              <w:t>DO GERENCIAMENTO DE RISCOS</w:t>
            </w:r>
          </w:p>
        </w:tc>
      </w:tr>
    </w:tbl>
    <w:p w:rsidR="00080B1B" w:rsidRPr="00AF374E" w:rsidRDefault="00080B1B" w:rsidP="00AF374E">
      <w:pPr>
        <w:pStyle w:val="TableContents"/>
        <w:jc w:val="both"/>
        <w:rPr>
          <w:rFonts w:ascii="Arial" w:hAnsi="Arial" w:cs="Arial"/>
        </w:rPr>
      </w:pPr>
    </w:p>
    <w:p w:rsidR="003E3148" w:rsidRPr="00AF374E" w:rsidRDefault="00130C53" w:rsidP="00AF374E">
      <w:pPr>
        <w:pStyle w:val="TableContents"/>
        <w:jc w:val="both"/>
        <w:rPr>
          <w:rFonts w:ascii="Arial" w:hAnsi="Arial" w:cs="Arial"/>
        </w:rPr>
      </w:pPr>
      <w:r w:rsidRPr="00AF374E">
        <w:rPr>
          <w:rFonts w:ascii="Arial" w:hAnsi="Arial" w:cs="Arial"/>
        </w:rPr>
        <w:t xml:space="preserve"> </w:t>
      </w:r>
      <w:r w:rsidR="00280BC6" w:rsidRPr="00AF374E">
        <w:rPr>
          <w:rFonts w:ascii="Arial" w:hAnsi="Arial" w:cs="Arial"/>
        </w:rPr>
        <w:t>(</w:t>
      </w:r>
      <w:r w:rsidR="004F6A93">
        <w:rPr>
          <w:rFonts w:ascii="Arial" w:hAnsi="Arial" w:cs="Arial"/>
        </w:rPr>
        <w:t>X</w:t>
      </w:r>
      <w:r w:rsidR="003E3148" w:rsidRPr="00AF374E">
        <w:rPr>
          <w:rFonts w:ascii="Arial" w:hAnsi="Arial" w:cs="Arial"/>
        </w:rPr>
        <w:t xml:space="preserve"> ) Os riscos comuns a toda contratação, não serão pontuados na presente análise de riscos, por se encontrarem previstos no </w:t>
      </w:r>
      <w:r w:rsidR="003E3148" w:rsidRPr="00AF374E">
        <w:rPr>
          <w:rFonts w:ascii="Arial" w:hAnsi="Arial" w:cs="Arial"/>
          <w:u w:val="single"/>
        </w:rPr>
        <w:t xml:space="preserve">Plano Básico de Fiscalização </w:t>
      </w:r>
      <w:r w:rsidR="003E3148" w:rsidRPr="00AF374E">
        <w:rPr>
          <w:rFonts w:ascii="Arial" w:hAnsi="Arial" w:cs="Arial"/>
        </w:rPr>
        <w:t>e a equipe não identificou outros riscos que mereçam ora ser pontuados.</w:t>
      </w:r>
    </w:p>
    <w:p w:rsidR="003E3148" w:rsidRPr="00AF374E" w:rsidRDefault="00130C53" w:rsidP="00AF374E">
      <w:pPr>
        <w:pStyle w:val="TableContents"/>
        <w:jc w:val="both"/>
        <w:rPr>
          <w:rFonts w:ascii="Arial" w:hAnsi="Arial" w:cs="Arial"/>
        </w:rPr>
      </w:pPr>
      <w:r w:rsidRPr="00AF374E">
        <w:rPr>
          <w:rFonts w:ascii="Arial" w:hAnsi="Arial" w:cs="Arial"/>
        </w:rPr>
        <w:t xml:space="preserve"> </w:t>
      </w:r>
      <w:r w:rsidR="003E3148" w:rsidRPr="00AF374E">
        <w:rPr>
          <w:rFonts w:ascii="Arial" w:hAnsi="Arial" w:cs="Arial"/>
        </w:rPr>
        <w:t>(</w:t>
      </w:r>
      <w:r w:rsidR="004F6A93">
        <w:rPr>
          <w:rFonts w:ascii="Arial" w:hAnsi="Arial" w:cs="Arial"/>
        </w:rPr>
        <w:t xml:space="preserve">  </w:t>
      </w:r>
      <w:r w:rsidR="003E3148" w:rsidRPr="00AF374E">
        <w:rPr>
          <w:rFonts w:ascii="Arial" w:hAnsi="Arial" w:cs="Arial"/>
        </w:rPr>
        <w:t>) O presente estudo identificou os riscos abaixo relacionados, cujas ações mitigadoras sugeridas, deverão ser consideradas pelos fiscais como acrescidas às previstas no plano de fiscalização:</w:t>
      </w:r>
      <w:r w:rsidRPr="00AF374E">
        <w:rPr>
          <w:rFonts w:ascii="Arial" w:hAnsi="Arial" w:cs="Arial"/>
        </w:rPr>
        <w:t xml:space="preserve"> </w:t>
      </w:r>
    </w:p>
    <w:p w:rsidR="00080B1B" w:rsidRPr="00AF374E" w:rsidRDefault="00080B1B" w:rsidP="00AF374E">
      <w:pPr>
        <w:pStyle w:val="TableContents"/>
        <w:jc w:val="both"/>
        <w:rPr>
          <w:rFonts w:ascii="Arial" w:hAnsi="Arial" w:cs="Arial"/>
        </w:rPr>
      </w:pPr>
    </w:p>
    <w:tbl>
      <w:tblPr>
        <w:tblpPr w:leftFromText="141" w:rightFromText="141" w:vertAnchor="text" w:horzAnchor="margin" w:tblpY="67"/>
        <w:tblOverlap w:val="neve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5705"/>
      </w:tblGrid>
      <w:tr w:rsidR="00176E81" w:rsidRPr="00AF374E" w:rsidTr="00131228">
        <w:trPr>
          <w:trHeight w:val="133"/>
        </w:trPr>
        <w:tc>
          <w:tcPr>
            <w:tcW w:w="4886" w:type="dxa"/>
            <w:shd w:val="clear" w:color="auto" w:fill="auto"/>
          </w:tcPr>
          <w:p w:rsidR="00176E81" w:rsidRPr="00AF374E" w:rsidRDefault="00176E81" w:rsidP="00AF374E">
            <w:pPr>
              <w:pStyle w:val="Standard"/>
              <w:jc w:val="both"/>
              <w:rPr>
                <w:rFonts w:ascii="Arial" w:hAnsi="Arial" w:cs="Arial"/>
                <w:b/>
                <w:sz w:val="24"/>
                <w:szCs w:val="24"/>
              </w:rPr>
            </w:pPr>
            <w:r w:rsidRPr="00AF374E">
              <w:rPr>
                <w:rFonts w:ascii="Arial" w:hAnsi="Arial" w:cs="Arial"/>
                <w:b/>
                <w:color w:val="000000"/>
                <w:sz w:val="24"/>
                <w:szCs w:val="24"/>
              </w:rPr>
              <w:t>RISCOS IDENTIFICADOS</w:t>
            </w:r>
          </w:p>
        </w:tc>
        <w:tc>
          <w:tcPr>
            <w:tcW w:w="5705" w:type="dxa"/>
            <w:shd w:val="clear" w:color="auto" w:fill="auto"/>
          </w:tcPr>
          <w:p w:rsidR="00176E81" w:rsidRPr="00AF374E" w:rsidRDefault="00176E81" w:rsidP="00AF374E">
            <w:pPr>
              <w:spacing w:after="0" w:line="240" w:lineRule="auto"/>
              <w:jc w:val="both"/>
              <w:rPr>
                <w:rFonts w:ascii="Arial" w:hAnsi="Arial" w:cs="Arial"/>
                <w:b/>
                <w:sz w:val="24"/>
                <w:szCs w:val="24"/>
              </w:rPr>
            </w:pPr>
            <w:r w:rsidRPr="00AF374E">
              <w:rPr>
                <w:rFonts w:ascii="Arial" w:hAnsi="Arial" w:cs="Arial"/>
                <w:b/>
                <w:color w:val="000000"/>
                <w:sz w:val="24"/>
                <w:szCs w:val="24"/>
              </w:rPr>
              <w:t>MEDIDAS MITIGADORAS</w:t>
            </w:r>
          </w:p>
        </w:tc>
      </w:tr>
      <w:tr w:rsidR="00176E81" w:rsidRPr="00AF374E" w:rsidTr="00131228">
        <w:trPr>
          <w:trHeight w:val="239"/>
        </w:trPr>
        <w:tc>
          <w:tcPr>
            <w:tcW w:w="4886" w:type="dxa"/>
            <w:shd w:val="clear" w:color="auto" w:fill="auto"/>
            <w:vAlign w:val="center"/>
          </w:tcPr>
          <w:p w:rsidR="00176E81" w:rsidRPr="00AF374E" w:rsidRDefault="00176E81" w:rsidP="00AF374E">
            <w:pPr>
              <w:pStyle w:val="Standard"/>
              <w:jc w:val="both"/>
              <w:rPr>
                <w:rFonts w:ascii="Arial" w:eastAsia="Arial, 'Arial Narrow'" w:hAnsi="Arial" w:cs="Arial"/>
                <w:bCs/>
                <w:sz w:val="24"/>
                <w:szCs w:val="24"/>
              </w:rPr>
            </w:pPr>
            <w:r w:rsidRPr="00AF374E">
              <w:rPr>
                <w:rFonts w:ascii="Arial" w:eastAsia="Arial, 'Arial Narrow'" w:hAnsi="Arial" w:cs="Arial"/>
                <w:bCs/>
                <w:sz w:val="24"/>
                <w:szCs w:val="24"/>
              </w:rPr>
              <w:t>Licitação fracassar</w:t>
            </w:r>
          </w:p>
        </w:tc>
        <w:tc>
          <w:tcPr>
            <w:tcW w:w="5705" w:type="dxa"/>
            <w:shd w:val="clear" w:color="auto" w:fill="auto"/>
            <w:vAlign w:val="center"/>
          </w:tcPr>
          <w:p w:rsidR="00176E81" w:rsidRPr="00AF374E" w:rsidRDefault="00176E81" w:rsidP="00AF374E">
            <w:pPr>
              <w:pStyle w:val="Standard"/>
              <w:jc w:val="both"/>
              <w:rPr>
                <w:rFonts w:ascii="Arial" w:eastAsia="Arial, 'Arial Narrow'" w:hAnsi="Arial" w:cs="Arial"/>
                <w:bCs/>
                <w:sz w:val="24"/>
                <w:szCs w:val="24"/>
              </w:rPr>
            </w:pPr>
            <w:r w:rsidRPr="00AF374E">
              <w:rPr>
                <w:rFonts w:ascii="Arial" w:eastAsia="Arial, 'Arial Narrow'" w:hAnsi="Arial" w:cs="Arial"/>
                <w:bCs/>
                <w:sz w:val="24"/>
                <w:szCs w:val="24"/>
              </w:rPr>
              <w:t>Definição de exigências técnicas compatíveis com o objeto a ser licitado</w:t>
            </w:r>
          </w:p>
        </w:tc>
      </w:tr>
    </w:tbl>
    <w:p w:rsidR="00A33EE1" w:rsidRDefault="00A33EE1" w:rsidP="00AF374E">
      <w:pPr>
        <w:spacing w:after="0" w:line="240" w:lineRule="auto"/>
        <w:rPr>
          <w:rFonts w:ascii="Arial" w:hAnsi="Arial" w:cs="Arial"/>
          <w:sz w:val="24"/>
          <w:szCs w:val="24"/>
        </w:rPr>
      </w:pPr>
    </w:p>
    <w:p w:rsidR="000029EF" w:rsidRPr="00AF374E" w:rsidRDefault="000029EF" w:rsidP="00AF374E">
      <w:pPr>
        <w:spacing w:after="0" w:line="240" w:lineRule="auto"/>
        <w:rPr>
          <w:rFonts w:ascii="Arial" w:hAnsi="Arial" w:cs="Arial"/>
          <w:sz w:val="24"/>
          <w:szCs w:val="24"/>
        </w:rPr>
      </w:pPr>
    </w:p>
    <w:tbl>
      <w:tblPr>
        <w:tblpPr w:leftFromText="141" w:rightFromText="141" w:vertAnchor="text" w:horzAnchor="margin" w:tblpY="67"/>
        <w:tblOverlap w:val="neve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5705"/>
      </w:tblGrid>
      <w:tr w:rsidR="00176E81" w:rsidRPr="00AF374E" w:rsidTr="00131228">
        <w:trPr>
          <w:trHeight w:val="472"/>
        </w:trPr>
        <w:tc>
          <w:tcPr>
            <w:tcW w:w="4886" w:type="dxa"/>
            <w:shd w:val="clear" w:color="auto" w:fill="auto"/>
            <w:vAlign w:val="center"/>
          </w:tcPr>
          <w:p w:rsidR="00176E81" w:rsidRPr="00AF374E" w:rsidRDefault="00176E81" w:rsidP="00AF374E">
            <w:pPr>
              <w:pStyle w:val="Standard"/>
              <w:jc w:val="both"/>
              <w:rPr>
                <w:rFonts w:ascii="Arial" w:eastAsia="Arial, 'Arial Narrow'" w:hAnsi="Arial" w:cs="Arial"/>
                <w:bCs/>
                <w:sz w:val="24"/>
                <w:szCs w:val="24"/>
              </w:rPr>
            </w:pPr>
            <w:r w:rsidRPr="00AF374E">
              <w:rPr>
                <w:rFonts w:ascii="Arial" w:eastAsia="Arial, 'Arial Narrow'" w:hAnsi="Arial" w:cs="Arial"/>
                <w:bCs/>
                <w:sz w:val="24"/>
                <w:szCs w:val="24"/>
              </w:rPr>
              <w:t>Demora nos procedimentos das fases interna e externa da licitação</w:t>
            </w:r>
          </w:p>
        </w:tc>
        <w:tc>
          <w:tcPr>
            <w:tcW w:w="5705" w:type="dxa"/>
            <w:shd w:val="clear" w:color="auto" w:fill="auto"/>
            <w:vAlign w:val="center"/>
          </w:tcPr>
          <w:p w:rsidR="00176E81" w:rsidRPr="00AF374E" w:rsidRDefault="00176E81" w:rsidP="00AF374E">
            <w:pPr>
              <w:pStyle w:val="Standard"/>
              <w:jc w:val="both"/>
              <w:rPr>
                <w:rFonts w:ascii="Arial" w:hAnsi="Arial" w:cs="Arial"/>
                <w:sz w:val="24"/>
                <w:szCs w:val="24"/>
              </w:rPr>
            </w:pPr>
            <w:r w:rsidRPr="00AF374E">
              <w:rPr>
                <w:rFonts w:ascii="Arial" w:eastAsia="Arial, 'Arial Narrow'" w:hAnsi="Arial" w:cs="Arial"/>
                <w:bCs/>
                <w:sz w:val="24"/>
                <w:szCs w:val="24"/>
              </w:rPr>
              <w:t>Celeridade na análise e resposta aos pedidos de análise do edital; esclarecimentos; impugnações; e apresentação de propostas de preço.</w:t>
            </w:r>
          </w:p>
        </w:tc>
      </w:tr>
      <w:tr w:rsidR="00176E81" w:rsidRPr="00AF374E" w:rsidTr="00131228">
        <w:trPr>
          <w:trHeight w:val="232"/>
        </w:trPr>
        <w:tc>
          <w:tcPr>
            <w:tcW w:w="4886" w:type="dxa"/>
            <w:shd w:val="clear" w:color="auto" w:fill="auto"/>
            <w:vAlign w:val="center"/>
          </w:tcPr>
          <w:p w:rsidR="00176E81" w:rsidRPr="00AF374E" w:rsidRDefault="00176E81" w:rsidP="00AF374E">
            <w:pPr>
              <w:pStyle w:val="Standard"/>
              <w:jc w:val="both"/>
              <w:rPr>
                <w:rFonts w:ascii="Arial" w:eastAsia="Arial, 'Arial Narrow'" w:hAnsi="Arial" w:cs="Arial"/>
                <w:bCs/>
                <w:sz w:val="24"/>
                <w:szCs w:val="24"/>
              </w:rPr>
            </w:pPr>
            <w:r w:rsidRPr="00AF374E">
              <w:rPr>
                <w:rFonts w:ascii="Arial" w:eastAsia="Arial, 'Arial Narrow'" w:hAnsi="Arial" w:cs="Arial"/>
                <w:bCs/>
                <w:sz w:val="24"/>
                <w:szCs w:val="24"/>
              </w:rPr>
              <w:t>Inexecução total ou parcial da contratação</w:t>
            </w:r>
          </w:p>
        </w:tc>
        <w:tc>
          <w:tcPr>
            <w:tcW w:w="5705" w:type="dxa"/>
            <w:shd w:val="clear" w:color="auto" w:fill="auto"/>
            <w:vAlign w:val="center"/>
          </w:tcPr>
          <w:p w:rsidR="00176E81" w:rsidRPr="00AF374E" w:rsidRDefault="00176E81" w:rsidP="00AF374E">
            <w:pPr>
              <w:pStyle w:val="Standard"/>
              <w:jc w:val="both"/>
              <w:rPr>
                <w:rFonts w:ascii="Arial" w:eastAsia="Arial, 'Arial Narrow'" w:hAnsi="Arial" w:cs="Arial"/>
                <w:bCs/>
                <w:sz w:val="24"/>
                <w:szCs w:val="24"/>
              </w:rPr>
            </w:pPr>
            <w:r w:rsidRPr="00AF374E">
              <w:rPr>
                <w:rFonts w:ascii="Arial" w:eastAsia="Arial, 'Arial Narrow'" w:hAnsi="Arial" w:cs="Arial"/>
                <w:bCs/>
                <w:sz w:val="24"/>
                <w:szCs w:val="24"/>
              </w:rPr>
              <w:t>Monitoramento e controle e uma fiscalização eficiente.</w:t>
            </w:r>
          </w:p>
        </w:tc>
      </w:tr>
    </w:tbl>
    <w:p w:rsidR="006D631B" w:rsidRPr="00AF374E" w:rsidRDefault="006D631B" w:rsidP="00AF374E">
      <w:pPr>
        <w:tabs>
          <w:tab w:val="left" w:pos="1701"/>
        </w:tabs>
        <w:spacing w:after="0" w:line="240" w:lineRule="auto"/>
        <w:jc w:val="both"/>
        <w:rPr>
          <w:rFonts w:ascii="Arial" w:hAnsi="Arial" w:cs="Arial"/>
          <w:b/>
          <w:sz w:val="24"/>
          <w:szCs w:val="24"/>
        </w:rPr>
      </w:pPr>
    </w:p>
    <w:p w:rsidR="000029EF" w:rsidRDefault="000029EF" w:rsidP="00AF374E">
      <w:pPr>
        <w:tabs>
          <w:tab w:val="left" w:pos="1701"/>
        </w:tabs>
        <w:spacing w:after="0" w:line="240" w:lineRule="auto"/>
        <w:jc w:val="both"/>
        <w:rPr>
          <w:rFonts w:ascii="Arial" w:hAnsi="Arial" w:cs="Arial"/>
          <w:b/>
          <w:sz w:val="24"/>
          <w:szCs w:val="24"/>
        </w:rPr>
      </w:pPr>
    </w:p>
    <w:p w:rsidR="003E3148" w:rsidRPr="00AF374E" w:rsidRDefault="003E3148" w:rsidP="00AF374E">
      <w:pPr>
        <w:tabs>
          <w:tab w:val="left" w:pos="1701"/>
        </w:tabs>
        <w:spacing w:after="0" w:line="240" w:lineRule="auto"/>
        <w:jc w:val="both"/>
        <w:rPr>
          <w:rFonts w:ascii="Arial" w:hAnsi="Arial" w:cs="Arial"/>
          <w:b/>
          <w:sz w:val="24"/>
          <w:szCs w:val="24"/>
        </w:rPr>
      </w:pPr>
      <w:r w:rsidRPr="00AF374E">
        <w:rPr>
          <w:rFonts w:ascii="Arial" w:hAnsi="Arial" w:cs="Arial"/>
          <w:b/>
          <w:sz w:val="24"/>
          <w:szCs w:val="24"/>
        </w:rPr>
        <w:t>10.1 – Do Plano Básico de Fiscalização</w:t>
      </w:r>
    </w:p>
    <w:p w:rsidR="00280BC6" w:rsidRPr="00AF374E" w:rsidRDefault="00280BC6" w:rsidP="00AF374E">
      <w:pPr>
        <w:tabs>
          <w:tab w:val="left" w:pos="1701"/>
        </w:tabs>
        <w:spacing w:after="0" w:line="240" w:lineRule="auto"/>
        <w:jc w:val="both"/>
        <w:rPr>
          <w:rFonts w:ascii="Arial" w:hAnsi="Arial" w:cs="Arial"/>
          <w:b/>
          <w:sz w:val="24"/>
          <w:szCs w:val="24"/>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ANEXO VII-A</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PLANO BÁSICO DE FISCALIZAÇÃO DE OBRAS E SERVIÇOS DE ENGENHARIA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A equipe de fiscalização da contratação é integrada pelos fiscais técnico e administrativo, quando houver, bem como pelo gestor de contratos.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Não havendo fiscal administrativo na contratação, as atividades administrativas da fiscalização deverão ser formalizadas pelo gestor do contrato. </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Indica-se como ações constantes do Plano Básico de Fiscalização, que devem ser observadas pela equipe de fiscalização na gestão dos contratos de qualquer objeto relacionado a obras e serviços de engenharia: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 – REUNIÃO INICIAL DA EQUIPE DE FISCALIZAÇÃO COM O PREPOSTO DA CONTRATADA - Nas contrações de obras e serviços de engenharia, quando for o caso, após inteirar-se do contrato e seus anexos e dos demais documentos necessários à fiscalização, o gestor da contratação, acompanhado do (s) Fiscal (s), deverá promover reunião inicial com o preposto da contratada em até 03 dias úteis após a assinatura do contrato, a fim de definir procedimentos para o perfeito desenvolvimento dos trabalhos, dirimir as dúvidas porventura existentes, destacar pontos importantes da fiscalização a exemplo do acompanhamento da evolução do cronograma, da atenção à qualidade dos produtos/serviços contratados, dentre outros aspectos relevantes ao objeto, de forma a garantir o cumprimento das disposições previstas.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1.a. A data e forma da reunião (online ou presencial, e local), será informada ao preposto da contratada, via e-mail, pelo gestor do contrato e será lavrada a ata respectiva.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1.b. Sendo dispensada a reunião por parte da equipe de fiscalização, o gestor informará o preposto por e-mail e certificará nos autos a referida dispensa.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1.c. Nos contratos de mão de obra com dedicação exclusiva, realizar reunião com os empregados terceirizados e informá-los de seus direitos previstos em contrato e nos diplomas trabalhistas (acordo, convenção ou sentença), esclarecendo que estão autorizados a noticiar à administração quando do descumprimento de seus direitos por parte da empresa contratada.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2 - INÍCIO DA EXECUÇÃO DO CONTRATO – antes da expedição da Ordem de Serviço – ANEXO VIII.a - o gest</w:t>
      </w:r>
      <w:r w:rsidR="007378F4">
        <w:rPr>
          <w:rFonts w:ascii="Arial" w:eastAsiaTheme="minorHAnsi" w:hAnsi="Arial" w:cs="Arial"/>
          <w:b/>
          <w:sz w:val="24"/>
          <w:szCs w:val="24"/>
          <w:lang w:eastAsia="en-US"/>
        </w:rPr>
        <w:t>or de contrato</w:t>
      </w:r>
      <w:r w:rsidRPr="004F6A93">
        <w:rPr>
          <w:rFonts w:ascii="Arial" w:eastAsiaTheme="minorHAnsi" w:hAnsi="Arial" w:cs="Arial"/>
          <w:b/>
          <w:sz w:val="24"/>
          <w:szCs w:val="24"/>
          <w:lang w:eastAsia="en-US"/>
        </w:rPr>
        <w:t xml:space="preserve"> deverá se assegurar de que inexistem pendências ou providências prévias a serem adotadas pela Administração, a exemplo de liberação de área nos termos pactuados na contratação, licenciamentos, necessidade de nivelamento/terraplanagem na área da construção, finalização de projetos, dentre outras providências de qualquer das partes.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3 - GERENCIAMENTO DE RISCOS - acompanhamento das ações lançadas no item “Do Gerenciamento de Riscos” do relatório do ETP, somando-se eventuais ações indicadas para a mitigação de riscos relativas ao objeto contratado, às indicadas no presente instrumento.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4 - ASSINATURA DOS DOCUMENTOS FISCAIS – Os documentos fiscais quando não entregues pessoalmente junto com a mercadoria, deverão ser encaminhados diretamente ao fiscal do contrato no endereço eletrônico informado pelo gestor no e-mail de marcação ou dispensa da reunião de fiscalização inicial.</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4.1. Quando se tratar de objeto que possa originar mais de uma entrega no período definido </w:t>
      </w:r>
      <w:bookmarkStart w:id="3" w:name="_GoBack"/>
      <w:bookmarkEnd w:id="3"/>
      <w:r w:rsidRPr="004F6A93">
        <w:rPr>
          <w:rFonts w:ascii="Arial" w:eastAsiaTheme="minorHAnsi" w:hAnsi="Arial" w:cs="Arial"/>
          <w:b/>
          <w:sz w:val="24"/>
          <w:szCs w:val="24"/>
          <w:lang w:eastAsia="en-US"/>
        </w:rPr>
        <w:t xml:space="preserve">para pagamento, ao emitir o documento fiscal para o referido pagamento o Contratado deverá encaminhar relatório relacionando os números das respectivas requisições emitidas ao longo do período, bem como outros documentos adicionais previstos no contrato, para viabilizar o respectivo pagamento. </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4.2. No verso da Nota Fiscal (ou documento equivalente), deverá constar a assinatura do fiscal de contratos, que, e em caso de dúvidas, conferirá a sua autenticidade.</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4.3. Ao assinar a nota, o fiscal declara que o produto ou o serviço foi entregue em consonância com o pactuado na contratação.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4.4. O atesto presume o fiel cumprimento do pactuado em quantidade e qualidade e havendo alguma ressalva, o fiscal deverá anotar as devidas observações ao lado de sua assinatura no respectivo documento.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4.5. Não estando o fiscal presente no momento da entrega do produto, o servidor que formalizar o recebimento deverá lançar no verso da nota a seguinte informação: “Conferência a ser formalizada posteriormente pelo fiscal do contrato” e a conferencia do material se dará concomitantemente com o recebimento provisório e o lançamento da assinatura do fiscal no verso da nota, à época.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5 – RELATÓRIO MENSAL DE PRESTAÇÃO DE SERVIÇOS – quando se tratar de prestação de serviços a contratada deverá apresentar juntamente com o documento fiscal o “Relatório Mensal de Prestação de Serviços”, informando a evolução do cronograma dos serviços contratados, bem como os acontecimentos do período.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5.1 - O fiscal assinará no Relatório Mensal de Prestação de Serviços formalizado pelo contratado, anuindo com as disposições nele constantes, após a devida conferência, destacando em anotação de próprio punho no documento que “existem pontos divergentes que serão no COMUNICADO DE IRREGULARIDADE”, nos termos do ANEXO XI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5.2 – O fiscal deverá anuir no novo Relatório Mensal de Prestação de Serviços, só encaminhando o documento para a liquidação da despesa após certificar-se da correção dos dados nele lançados.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6 - RECEBIMENTO PROVISÓRIO DO PRODUTO/SERVIÇO - O produto/serviço será recebido provisoriamente pelo fiscal responsável no prazo de até 03 dias úteis, contados da data de recebimento da nota fiscal e documentos obrigatórios anexos, mediante a formalização do Termo de Recebimento Provisório constante do ANEXO IX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6.1. Os pagamentos das Notas Fiscais estarão vinculados às medições respectivas e ao cronograma de execução.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6.2. Se o cronograma de execução não for cumprido, o fiscal deverá comunicar o preposto para prestar os esclarecimentos necessários e informar as alternativas que serão adotadas para o restabelecimento da programação.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6.3. Fatos justificados no atraso do cronograma de execução deverão constar do diário de obras, quando for o caso.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6.4. O fiscal do contrato observará a qualidade dos produtos empregados e se não estiverem em consonância com o definido na contratação, notificará a empresa antes de liquidar as despesas.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7 – DEVOLUÇÃO DE MATERIAL/PRODUTO- Havendo necessidade de devolução da mercadoria em parte ou total, após o atesto da nota fiscal respectiva com o lançamento da irregularidade/ressalva destacada no verso, o fato deverá ser lançado em relatório ANEXO XI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 e sugerida notificação à empresa, sendo este protocolado imediatamente nos autos respectivos.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8 – ACEITE DE MATERIAL/PRODUTO FORA DAS ESPECIFICAÇÕES, PERTO DO PRAZO DE ENCERRAMENTO DA VALIDADE OU COM OUTRAS IRREGULARIDADES LEVES - O recebimento do objeto fora da especificação técnica pactuada ou perto do encerramento da validade, que não impacte na execução do objeto, configura mera liberalidade da Administração e pode ensejar a formalização de Comunicado de Irregularidade, nos moldes do ANEXO XI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 de forma a evitar a reincidência da situação.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8.1. Mesmo não havendo no edital ou no contrato/instrumento substitutivo validade mínima determinada para os produtos entregues, se o fiscal verificar a habitualidade de entregas de produtos próximos do vencimento do prazo de validade, deve solicitar a notificação da empresa.                    </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9 – RECEBIMENTO DO OBJETO FORA DO PRAZO - Diante de entrega fora do prazo pactuado no processo, após o atesto da nota fiscal respectiva com o lançamento da irregularidade destacada no verso, o fato poderá ser lançado em relatório e quando reiterada a intempestividade, o fiscal poderá emitir solicitação de notificação em casos em que a comunicação não cessar a irregularidade, de forma a evitar a reincidência da situação.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10 – RECEBIMENTO DEFINITIVO DO OBJETO – O recebimento definitivo do objeto será efetuado pelo fiscal técnico e pelo gestor de contratos ou por comissão constituída para esse fim, quando for o caso, no prazo de até 05 dias úteis, contados do recebimento provisório do fiscal do contrato ou equipe devidamente constituída ou da data de conclusão das correções necessárias, mediante a formalização do Termo de Recebimento Definitivo constante do ANEXO X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ab/>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10.1. Não havendo irregularidade destacada no Termo de Recebimento Provisório, a hipótese de a verificação a que se refere o item anterior não ser procedida dentro do prazo fixado, reputar-se-á como realizada, consumando-se o recebimento definitivo no dia do esgotamento do prazo.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10.2. Quando o objeto for de pronto pagamento, de baixa complexidade e de baixa vultuosidade e de fácil conferência de quantidade e de qualidade, devidamente atestado no Termo de Recebimento ANEXO IX, o recebimento provisório se dará também de forma definitiva.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11 – PRORROGAÇÃO DE VIGÊNCIA DO CONTRATO – Em até 40 dias do vencimento do contrato, o fiscal emitirá posição sobre o aditamento, nos termos do ANEXO XIII.</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11.1. Se a Contratada solicitar a prorrogação antes da emissão do relatório, esta será apreciada conjuntamente com o relatório, se a Contratada peticionar após a emissão do relatório e não apresentar elemento que altere a posição emitida pelo grupo de fiscalização, este será juntado ao relatório meramente para fins de arquivamento, em qualquer caso, informando-se à interessada o deslinde de seu requerimento no prazo de até 30 dias.</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11.2. Quando o aditivo se referir a prorrogação da vigência contratual, para fins de verificação da permanência da vantajosidade da contratação, o fiscal de contratos poderá solicitar do setor competente a atualização da pesquisa de preços, ou providenciar pessoalmente a verificação dos preços praticados no mercado, ou, ainda, solicitar ao contratado, no caso de inexigibilidade, comprovação de que seu o preço está compatível com o preço atualmente praticado por ele no mercado, bem como aferir a vantajosidade da contratação por outros fatores, além do preço.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11.3. Ocorrendo a solicitação de prorrogação da Contratada após a manifestação do gestor no relatório emitido pelo fiscal, este deverá informar, por despacho no expediente, que o relatório de fiscalização foi concluído anteriormente (com a posição do fiscal e do gestor sobre o aditamento), e encaminhar o expediente juntamente com o relatório à autoridade máxima para subsidiar a sua decisão, </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11.4 - Estando a prorrogação decidida, o expediente de prorrogação protocolado pelo contratado posteriormente, deverá ser juntado aos autos com o despacho do gestor informando que a prorrogação já foi decidida.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11.5 – Se houver alguma razão/fundamento capaz de alterar a posição acerca da decisão sobre o aditamento/prorrogação da contratação, a tempo da formalização do instrumento, esta deverá ser encaminhada urgentemente para deliberação da autoridade competente.</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12 – COMUNICAÇÃO/NOTIFICAÇÃO - Todas as comunicações ou notificações de irregularidades, bem como eventuais solicitações e orientações repassadas pelo fiscal de contrato ao preposto da empresa devem ser inseridas em relatório de fiscalização ao final do mês da ocorrência, com resumo das providências que foram adotadas pela contratada.</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12.1. Respostas de Notificações - Quando o fiscal sugerir a notificação da empresa deve relatar no próximo Termo de Recebimento o e</w:t>
      </w:r>
      <w:r w:rsidR="007378F4">
        <w:rPr>
          <w:rFonts w:ascii="Arial" w:eastAsiaTheme="minorHAnsi" w:hAnsi="Arial" w:cs="Arial"/>
          <w:b/>
          <w:sz w:val="24"/>
          <w:szCs w:val="24"/>
          <w:lang w:eastAsia="en-US"/>
        </w:rPr>
        <w:t xml:space="preserve"> </w:t>
      </w:r>
      <w:r w:rsidRPr="004F6A93">
        <w:rPr>
          <w:rFonts w:ascii="Arial" w:eastAsiaTheme="minorHAnsi" w:hAnsi="Arial" w:cs="Arial"/>
          <w:b/>
          <w:sz w:val="24"/>
          <w:szCs w:val="24"/>
          <w:lang w:eastAsia="en-US"/>
        </w:rPr>
        <w:t>status da sua solicitação de notificação.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12.2. Caso a empresa deixe de manter as suas condições de habilitação no decorrer da execução do contrato, o gestor deverá encaminhar por e-mail, o documento de notificação, nos termos do ANEXO XIIa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 conferindo-lhe o prazo de 05 dias úteis para a regularização devida, sob pena de rescisão contratual.</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13 - CONTRATAÇÃO DE MÃO DE OBRA COM DEDICAÇÃO EXCLUSIVA – No início da execução, o fiscal deve solicitar da Contratada o encaminhamento de Relação nominal dos terceirizados que prestarão serviços para o município, informando o local/posto de serviço  e função de cada um, bem como os equipamentos de segurança que serão obrigados a utilizar, o horário de trabalho a cumprir, indicando o (s) empregado (s) que irá desempenhar a função de supervisor (es), devendo atualizar a relação em cada renovação contratual.</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13.1. Ao término da vigência do contrato continuado com dedicação exclusiva, ou a cada renovação, o gestor, deverá exigir da contratada os comprovantes de quitação das verbas rescisórias trabalhistas de todos os trabalhadores relacionados pela empresa como prestadores de serviço na contratação. </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14 – EMISSÃO DE RELATÓRIO FINAL – CONSECUÇÃO DE OBJETIVOS O gestor deverá formalizar relatório ao final da contratação, com base nos documentos emitidos pela equipe de fiscalização, informando se os objetivos da contratação foram alcançados e indicar eventuais condutas a serem adotadas para o aprimoramento das atividades da Administração, nos termos do documento ANEXO XV da Orientação </w:t>
      </w:r>
      <w:r w:rsidR="007378F4" w:rsidRPr="004F6A93">
        <w:rPr>
          <w:rFonts w:ascii="Arial" w:eastAsiaTheme="minorHAnsi" w:hAnsi="Arial" w:cs="Arial"/>
          <w:b/>
          <w:sz w:val="24"/>
          <w:szCs w:val="24"/>
          <w:lang w:eastAsia="en-US"/>
        </w:rPr>
        <w:t>Técnica</w:t>
      </w:r>
      <w:r w:rsidRPr="004F6A93">
        <w:rPr>
          <w:rFonts w:ascii="Arial" w:eastAsiaTheme="minorHAnsi" w:hAnsi="Arial" w:cs="Arial"/>
          <w:b/>
          <w:sz w:val="24"/>
          <w:szCs w:val="24"/>
          <w:lang w:eastAsia="en-US"/>
        </w:rPr>
        <w:t xml:space="preserve"> CGM nº 001/2023.</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14.1. Enquanto houver notificação em andamento ou situação pendente na contratação, o fiscal não poderá emitir relatório final</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 – OUTRAS AÇÕES DE FISCALIZAÇÃO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15.1. Enquanto o município não regulamentar o processo de fiscalização por regulamento </w:t>
      </w:r>
      <w:r w:rsidR="007378F4" w:rsidRPr="004F6A93">
        <w:rPr>
          <w:rFonts w:ascii="Arial" w:eastAsiaTheme="minorHAnsi" w:hAnsi="Arial" w:cs="Arial"/>
          <w:b/>
          <w:sz w:val="24"/>
          <w:szCs w:val="24"/>
          <w:lang w:eastAsia="en-US"/>
        </w:rPr>
        <w:t>próprio</w:t>
      </w:r>
      <w:r w:rsidRPr="004F6A93">
        <w:rPr>
          <w:rFonts w:ascii="Arial" w:eastAsiaTheme="minorHAnsi" w:hAnsi="Arial" w:cs="Arial"/>
          <w:b/>
          <w:sz w:val="24"/>
          <w:szCs w:val="24"/>
          <w:lang w:eastAsia="en-US"/>
        </w:rPr>
        <w:t>, novos Anexos serão implementados por Orientação Técnica e testados em processos pilotos para posterior padronização;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 O fiscal deverá formalizar relatório de fiscalização:</w:t>
      </w:r>
    </w:p>
    <w:p w:rsidR="004F6A93" w:rsidRPr="004F6A93" w:rsidRDefault="004F6A93" w:rsidP="004F6A93">
      <w:pPr>
        <w:pStyle w:val="Contedodatabela"/>
        <w:jc w:val="both"/>
        <w:rPr>
          <w:rFonts w:ascii="Arial" w:eastAsiaTheme="minorHAnsi" w:hAnsi="Arial" w:cs="Arial"/>
          <w:b/>
          <w:sz w:val="24"/>
          <w:szCs w:val="24"/>
          <w:lang w:eastAsia="en-US"/>
        </w:rPr>
      </w:pP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15.2.1. Ao final de cada mês que houver sugerido notificação, informando o satatus da notificação;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15.2.2. Dentro de até 05 dias úteis da data em que tomar conhecimento de irregularidades pontuais para registrar os fatos irregulares, as providencias e os prazos concedidos para regularização, se for o caso, devendo acompanhar a situação até relatar a solução da problemática;</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15.2.3.  No final de cada vigência contratual; </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15.2.4. Em até 40 dias antes do encerramento da vigência, quando for o caso de renovação contratual, para que seja emitida posição do fiscal sobre aditamento do prazo;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15.2.5. No caso de prorrogação ou aditamento por qualquer razão, para manifestação da sua posição quanto ao pedido;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15.2.6. Em caso de impedimento, ordem de paralisação ou suspensão do contrato, o cronograma de execução deverá ser prorrogado automaticamente pelo tempo correspondente, podendo ser anotadas tais circunstâncias mediante simples apostila;</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15.2.6.1. Verificada a ocorrência do subitem 15.2.6 por prazo superior a 1 (um) mês, a Administração deverá divulgar, em sítio eletrônico e em placa a ser afixada em local da obra de fácil visualização, aviso de paralisação de obra, com os motivos e o responsável pela inexecução do objeto do contrato e a data prevista para reinício da sua execução;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15.2.7. Se forem identificadas falhas nos projetos ensejadoras de alterações contratuais, o fiscal deve enviar ao gestor solicitação de abertura de aplicação de penalidade para adoção das providências necessárias para o ressarcimento dos danos causados;</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 xml:space="preserve">15.2.8. A(s) </w:t>
      </w:r>
      <w:r>
        <w:rPr>
          <w:rFonts w:ascii="Arial" w:eastAsiaTheme="minorHAnsi" w:hAnsi="Arial" w:cs="Arial"/>
          <w:b/>
          <w:sz w:val="24"/>
          <w:szCs w:val="24"/>
          <w:lang w:eastAsia="en-US"/>
        </w:rPr>
        <w:t>planilha</w:t>
      </w:r>
      <w:r w:rsidRPr="004F6A93">
        <w:rPr>
          <w:rFonts w:ascii="Arial" w:eastAsiaTheme="minorHAnsi" w:hAnsi="Arial" w:cs="Arial"/>
          <w:b/>
          <w:sz w:val="24"/>
          <w:szCs w:val="24"/>
          <w:lang w:eastAsia="en-US"/>
        </w:rPr>
        <w:t>(s) com indicação dos quantitativos e dos custos unitários, bem como com detalhamento das Bonificações e Despesas Indiretas (BDI) e dos Encargos Sociais (ES), com os respectivos valores adequados ao valor final da proposta vencedora, deverá ser considerada para efeito de reequilíbrio econômico-financeiro;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15.2.9. O fiscal deverá observar se na obra estão sendo utilizados o diário de obras (com o lançamento de todas as ocorrências passíveis de registros) e os equipamentos de segurança obrigatórios para o objeto;</w:t>
      </w:r>
    </w:p>
    <w:p w:rsidR="004F6A93" w:rsidRPr="004F6A93" w:rsidRDefault="004F6A93" w:rsidP="004F6A93">
      <w:pPr>
        <w:pStyle w:val="Contedodatabela"/>
        <w:jc w:val="both"/>
        <w:rPr>
          <w:rFonts w:ascii="Arial" w:eastAsiaTheme="minorHAnsi" w:hAnsi="Arial" w:cs="Arial"/>
          <w:b/>
          <w:sz w:val="24"/>
          <w:szCs w:val="24"/>
          <w:lang w:eastAsia="en-US"/>
        </w:rPr>
      </w:pPr>
      <w:r w:rsidRPr="004F6A93">
        <w:rPr>
          <w:rFonts w:ascii="Arial" w:eastAsiaTheme="minorHAnsi" w:hAnsi="Arial" w:cs="Arial"/>
          <w:b/>
          <w:sz w:val="24"/>
          <w:szCs w:val="24"/>
          <w:lang w:eastAsia="en-US"/>
        </w:rPr>
        <w:t>15.2.10. Em outras situações que o fiscal entender conveniente registrar manifestação no processo;</w:t>
      </w:r>
    </w:p>
    <w:p w:rsidR="006D631B" w:rsidRDefault="004F6A93" w:rsidP="004F6A93">
      <w:pPr>
        <w:pStyle w:val="Contedodatabela"/>
        <w:jc w:val="both"/>
        <w:rPr>
          <w:rFonts w:ascii="Arial" w:hAnsi="Arial" w:cs="Arial"/>
          <w:sz w:val="24"/>
          <w:szCs w:val="24"/>
        </w:rPr>
      </w:pPr>
      <w:r w:rsidRPr="004F6A93">
        <w:rPr>
          <w:rFonts w:ascii="Arial" w:eastAsiaTheme="minorHAnsi" w:hAnsi="Arial" w:cs="Arial"/>
          <w:b/>
          <w:sz w:val="24"/>
          <w:szCs w:val="24"/>
          <w:lang w:eastAsia="en-US"/>
        </w:rPr>
        <w:t>15.3. A adoção das ações mínimas propostas no presente plano de fiscalização não impede o fiscal da adoção de outras ações necessárias à solução da problemática à época de sua incidência e nem à formalização de relatório de próprio punho a ser emitido pelo gestor ou pelo fiscal do contrato em situações pontuais.</w:t>
      </w:r>
    </w:p>
    <w:p w:rsidR="00F600C4" w:rsidRPr="00AF374E" w:rsidRDefault="00F600C4" w:rsidP="00AF374E">
      <w:pPr>
        <w:pStyle w:val="Contedodatabela"/>
        <w:jc w:val="both"/>
        <w:rPr>
          <w:rFonts w:ascii="Arial" w:hAnsi="Arial" w:cs="Arial"/>
          <w:sz w:val="24"/>
          <w:szCs w:val="24"/>
        </w:rPr>
      </w:pPr>
    </w:p>
    <w:p w:rsidR="00F600C4" w:rsidRPr="00AF374E" w:rsidRDefault="00F600C4" w:rsidP="00AF374E">
      <w:pPr>
        <w:pStyle w:val="Contedodatabela"/>
        <w:jc w:val="both"/>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6D631B">
        <w:tc>
          <w:tcPr>
            <w:tcW w:w="10485" w:type="dxa"/>
            <w:shd w:val="clear" w:color="auto" w:fill="D9D9D9"/>
          </w:tcPr>
          <w:p w:rsidR="003E3148" w:rsidRPr="00AF374E" w:rsidRDefault="003E3148" w:rsidP="00AF374E">
            <w:pPr>
              <w:pStyle w:val="PargrafodaLista"/>
              <w:numPr>
                <w:ilvl w:val="0"/>
                <w:numId w:val="20"/>
              </w:numPr>
              <w:tabs>
                <w:tab w:val="left" w:pos="0"/>
                <w:tab w:val="left" w:pos="450"/>
              </w:tabs>
              <w:spacing w:after="0" w:line="240" w:lineRule="auto"/>
              <w:ind w:left="29" w:firstLine="0"/>
              <w:jc w:val="both"/>
              <w:rPr>
                <w:rFonts w:ascii="Arial" w:hAnsi="Arial" w:cs="Arial"/>
                <w:b/>
                <w:sz w:val="24"/>
                <w:szCs w:val="24"/>
              </w:rPr>
            </w:pPr>
            <w:r w:rsidRPr="00AF374E">
              <w:rPr>
                <w:rFonts w:ascii="Arial" w:hAnsi="Arial" w:cs="Arial"/>
                <w:b/>
                <w:sz w:val="24"/>
                <w:szCs w:val="24"/>
              </w:rPr>
              <w:t>DA PROVIDÊNCIA PARA ADEQUAÇÃO DO AMBIENTE DO ÓRGÃO</w:t>
            </w:r>
          </w:p>
        </w:tc>
      </w:tr>
    </w:tbl>
    <w:p w:rsidR="00DA4FD3" w:rsidRPr="00AF374E" w:rsidRDefault="00DA4FD3" w:rsidP="00AF374E">
      <w:pPr>
        <w:pStyle w:val="TableContents"/>
        <w:jc w:val="both"/>
        <w:rPr>
          <w:rFonts w:ascii="Arial" w:hAnsi="Arial" w:cs="Arial"/>
        </w:rPr>
      </w:pPr>
    </w:p>
    <w:p w:rsidR="003E3148" w:rsidRPr="00AF374E" w:rsidRDefault="00280BC6" w:rsidP="00AF374E">
      <w:pPr>
        <w:pStyle w:val="TableContents"/>
        <w:jc w:val="both"/>
        <w:rPr>
          <w:rFonts w:ascii="Arial" w:hAnsi="Arial" w:cs="Arial"/>
        </w:rPr>
      </w:pPr>
      <w:r w:rsidRPr="00AF374E">
        <w:rPr>
          <w:rFonts w:ascii="Arial" w:hAnsi="Arial" w:cs="Arial"/>
        </w:rPr>
        <w:t>( x</w:t>
      </w:r>
      <w:r w:rsidR="003E3148" w:rsidRPr="00AF374E">
        <w:rPr>
          <w:rFonts w:ascii="Arial" w:hAnsi="Arial" w:cs="Arial"/>
        </w:rPr>
        <w:t xml:space="preserve"> ) O objeto estudado não requer adequações do ambiente do órgão.</w:t>
      </w:r>
    </w:p>
    <w:p w:rsidR="003E3148" w:rsidRPr="00AF374E" w:rsidRDefault="003E3148" w:rsidP="00AF374E">
      <w:pPr>
        <w:pStyle w:val="TableContents"/>
        <w:jc w:val="both"/>
        <w:rPr>
          <w:rFonts w:ascii="Arial" w:hAnsi="Arial" w:cs="Arial"/>
        </w:rPr>
      </w:pPr>
      <w:r w:rsidRPr="00AF374E">
        <w:rPr>
          <w:rFonts w:ascii="Arial" w:hAnsi="Arial" w:cs="Arial"/>
        </w:rPr>
        <w:t>( ) O objeto estudado requer as adaptações abaixo descritas para a sua correta e eficiente operacionalização:</w:t>
      </w:r>
    </w:p>
    <w:p w:rsidR="00174929" w:rsidRPr="00AF374E" w:rsidRDefault="00174929" w:rsidP="00AF374E">
      <w:pPr>
        <w:pStyle w:val="TableContents"/>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6D631B">
        <w:tc>
          <w:tcPr>
            <w:tcW w:w="10485" w:type="dxa"/>
            <w:shd w:val="clear" w:color="auto" w:fill="D9D9D9"/>
          </w:tcPr>
          <w:p w:rsidR="003E3148" w:rsidRPr="00AF374E" w:rsidRDefault="006D631B" w:rsidP="00AF374E">
            <w:pPr>
              <w:numPr>
                <w:ilvl w:val="0"/>
                <w:numId w:val="10"/>
              </w:numPr>
              <w:tabs>
                <w:tab w:val="left" w:pos="0"/>
                <w:tab w:val="left" w:pos="450"/>
              </w:tabs>
              <w:spacing w:after="0" w:line="240" w:lineRule="auto"/>
              <w:ind w:left="142" w:hanging="142"/>
              <w:jc w:val="both"/>
              <w:rPr>
                <w:rFonts w:ascii="Arial" w:hAnsi="Arial" w:cs="Arial"/>
                <w:b/>
                <w:sz w:val="24"/>
                <w:szCs w:val="24"/>
              </w:rPr>
            </w:pPr>
            <w:r w:rsidRPr="00AF374E">
              <w:rPr>
                <w:rFonts w:ascii="Arial" w:hAnsi="Arial" w:cs="Arial"/>
                <w:b/>
                <w:sz w:val="24"/>
                <w:szCs w:val="24"/>
              </w:rPr>
              <w:t xml:space="preserve">2. </w:t>
            </w:r>
            <w:r w:rsidR="003E3148" w:rsidRPr="00AF374E">
              <w:rPr>
                <w:rFonts w:ascii="Arial" w:hAnsi="Arial" w:cs="Arial"/>
                <w:b/>
                <w:sz w:val="24"/>
                <w:szCs w:val="24"/>
              </w:rPr>
              <w:t>DAS CONTRATAÇÕES CORRELATAS e/ou INTERDEPENDENTES</w:t>
            </w:r>
          </w:p>
        </w:tc>
      </w:tr>
    </w:tbl>
    <w:p w:rsidR="00DA4FD3" w:rsidRPr="00AF374E" w:rsidRDefault="00DA4FD3" w:rsidP="00AF374E">
      <w:pPr>
        <w:pStyle w:val="TableContents"/>
        <w:jc w:val="both"/>
        <w:rPr>
          <w:rFonts w:ascii="Arial" w:hAnsi="Arial" w:cs="Arial"/>
        </w:rPr>
      </w:pPr>
    </w:p>
    <w:p w:rsidR="003E3148" w:rsidRPr="00AF374E" w:rsidRDefault="00280BC6" w:rsidP="00AF374E">
      <w:pPr>
        <w:pStyle w:val="TableContents"/>
        <w:jc w:val="both"/>
        <w:rPr>
          <w:rFonts w:ascii="Arial" w:hAnsi="Arial" w:cs="Arial"/>
        </w:rPr>
      </w:pPr>
      <w:r w:rsidRPr="00AF374E">
        <w:rPr>
          <w:rFonts w:ascii="Arial" w:hAnsi="Arial" w:cs="Arial"/>
        </w:rPr>
        <w:t>(X</w:t>
      </w:r>
      <w:r w:rsidR="003E3148" w:rsidRPr="00AF374E">
        <w:rPr>
          <w:rFonts w:ascii="Arial" w:hAnsi="Arial" w:cs="Arial"/>
        </w:rPr>
        <w:t>) O objeto ora estudado não exige contratação correlata para a sua imediata operacionalização.</w:t>
      </w:r>
    </w:p>
    <w:p w:rsidR="003E3148" w:rsidRPr="00AF374E" w:rsidRDefault="003E3148" w:rsidP="00AF374E">
      <w:pPr>
        <w:pStyle w:val="TableContents"/>
        <w:jc w:val="both"/>
        <w:rPr>
          <w:rFonts w:ascii="Arial" w:hAnsi="Arial" w:cs="Arial"/>
        </w:rPr>
      </w:pPr>
      <w:r w:rsidRPr="00AF374E">
        <w:rPr>
          <w:rFonts w:ascii="Arial" w:hAnsi="Arial" w:cs="Arial"/>
        </w:rPr>
        <w:t>(  )  O objeto ora estudado exige contratação correlata para a viabilizar a sua instalação, manutenção, assistência técnica ou insta</w:t>
      </w:r>
      <w:r w:rsidR="00E4109B" w:rsidRPr="00AF374E">
        <w:rPr>
          <w:rFonts w:ascii="Arial" w:hAnsi="Arial" w:cs="Arial"/>
        </w:rPr>
        <w:t>la</w:t>
      </w:r>
      <w:r w:rsidRPr="00AF374E">
        <w:rPr>
          <w:rFonts w:ascii="Arial" w:hAnsi="Arial" w:cs="Arial"/>
        </w:rPr>
        <w:t>ção, que ocorrerá através de processo em andamento ou a ser formalizado, nos termos abaixo expostos:</w:t>
      </w:r>
    </w:p>
    <w:p w:rsidR="003E3148" w:rsidRPr="00AF374E" w:rsidRDefault="003E3148" w:rsidP="00AF374E">
      <w:pPr>
        <w:pStyle w:val="Standard"/>
        <w:jc w:val="both"/>
        <w:rPr>
          <w:rFonts w:ascii="Arial" w:hAnsi="Arial" w:cs="Arial"/>
          <w:b/>
          <w:bCs/>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D46CB4">
        <w:tc>
          <w:tcPr>
            <w:tcW w:w="10485" w:type="dxa"/>
            <w:shd w:val="clear" w:color="auto" w:fill="D9D9D9"/>
          </w:tcPr>
          <w:p w:rsidR="003E3148" w:rsidRPr="00AF374E" w:rsidRDefault="006D631B" w:rsidP="00AF374E">
            <w:pPr>
              <w:tabs>
                <w:tab w:val="left" w:pos="0"/>
                <w:tab w:val="left" w:pos="450"/>
              </w:tabs>
              <w:spacing w:after="0" w:line="240" w:lineRule="auto"/>
              <w:jc w:val="both"/>
              <w:rPr>
                <w:rFonts w:ascii="Arial" w:hAnsi="Arial" w:cs="Arial"/>
                <w:b/>
                <w:sz w:val="24"/>
                <w:szCs w:val="24"/>
              </w:rPr>
            </w:pPr>
            <w:r w:rsidRPr="00AF374E">
              <w:rPr>
                <w:rFonts w:ascii="Arial" w:hAnsi="Arial" w:cs="Arial"/>
                <w:b/>
                <w:bCs/>
                <w:sz w:val="24"/>
                <w:szCs w:val="24"/>
              </w:rPr>
              <w:t xml:space="preserve">13 </w:t>
            </w:r>
            <w:r w:rsidR="003E3148" w:rsidRPr="00AF374E">
              <w:rPr>
                <w:rFonts w:ascii="Arial" w:hAnsi="Arial" w:cs="Arial"/>
                <w:b/>
                <w:bCs/>
                <w:sz w:val="24"/>
                <w:szCs w:val="24"/>
              </w:rPr>
              <w:t>DOS POSSÍVEIS IMPACTOS AMBIENTAIS E RESPECTIVAS MEDIDAS DE TRATAMENTO.</w:t>
            </w:r>
          </w:p>
        </w:tc>
      </w:tr>
    </w:tbl>
    <w:p w:rsidR="00DA4FD3" w:rsidRPr="00AF374E" w:rsidRDefault="00DA4FD3" w:rsidP="00AF374E">
      <w:pPr>
        <w:pStyle w:val="TableContents"/>
        <w:jc w:val="both"/>
        <w:rPr>
          <w:rFonts w:ascii="Arial" w:hAnsi="Arial" w:cs="Arial"/>
        </w:rPr>
      </w:pPr>
    </w:p>
    <w:p w:rsidR="003E3148" w:rsidRPr="00AF374E" w:rsidRDefault="003E3148" w:rsidP="00AF374E">
      <w:pPr>
        <w:pStyle w:val="TableContents"/>
        <w:jc w:val="both"/>
        <w:rPr>
          <w:rFonts w:ascii="Arial" w:hAnsi="Arial" w:cs="Arial"/>
        </w:rPr>
      </w:pPr>
      <w:r w:rsidRPr="00AF374E">
        <w:rPr>
          <w:rFonts w:ascii="Arial" w:hAnsi="Arial" w:cs="Arial"/>
        </w:rPr>
        <w:t xml:space="preserve">( </w:t>
      </w:r>
      <w:r w:rsidR="00280BC6" w:rsidRPr="00AF374E">
        <w:rPr>
          <w:rFonts w:ascii="Arial" w:hAnsi="Arial" w:cs="Arial"/>
        </w:rPr>
        <w:t>X</w:t>
      </w:r>
      <w:r w:rsidRPr="00AF374E">
        <w:rPr>
          <w:rFonts w:ascii="Arial" w:hAnsi="Arial" w:cs="Arial"/>
        </w:rPr>
        <w:t xml:space="preserve"> ) Para a presente contratação não se verificam impactos ambientais passíveis de registro.</w:t>
      </w:r>
    </w:p>
    <w:p w:rsidR="003E3148" w:rsidRPr="00AF374E" w:rsidRDefault="003E3148" w:rsidP="00AF374E">
      <w:pPr>
        <w:pStyle w:val="TableContents"/>
        <w:jc w:val="both"/>
        <w:rPr>
          <w:rFonts w:ascii="Arial" w:hAnsi="Arial" w:cs="Arial"/>
        </w:rPr>
      </w:pPr>
      <w:r w:rsidRPr="00AF374E">
        <w:rPr>
          <w:rFonts w:ascii="Arial" w:hAnsi="Arial" w:cs="Arial"/>
        </w:rPr>
        <w:t>(  )  Para a presente contratação, verifica-se o impacto ambiental abaixo relatado, sendo sugeridas as ações pontuadas a seguir para combater/diminuir os efeitos:</w:t>
      </w:r>
    </w:p>
    <w:p w:rsidR="003E3148" w:rsidRPr="00AF374E" w:rsidRDefault="003E3148" w:rsidP="00AF374E">
      <w:pPr>
        <w:pStyle w:val="TableContents"/>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DA4FD3">
        <w:tc>
          <w:tcPr>
            <w:tcW w:w="10485" w:type="dxa"/>
            <w:shd w:val="clear" w:color="auto" w:fill="D9D9D9"/>
          </w:tcPr>
          <w:p w:rsidR="003E3148" w:rsidRPr="00AF374E" w:rsidRDefault="003E3148" w:rsidP="00AF374E">
            <w:pPr>
              <w:pStyle w:val="PargrafodaLista"/>
              <w:numPr>
                <w:ilvl w:val="0"/>
                <w:numId w:val="21"/>
              </w:numPr>
              <w:tabs>
                <w:tab w:val="left" w:pos="0"/>
                <w:tab w:val="left" w:pos="29"/>
              </w:tabs>
              <w:spacing w:after="0" w:line="240" w:lineRule="auto"/>
              <w:ind w:left="29" w:firstLine="0"/>
              <w:jc w:val="both"/>
              <w:rPr>
                <w:rFonts w:ascii="Arial" w:hAnsi="Arial" w:cs="Arial"/>
                <w:b/>
                <w:sz w:val="24"/>
                <w:szCs w:val="24"/>
              </w:rPr>
            </w:pPr>
            <w:r w:rsidRPr="00AF374E">
              <w:rPr>
                <w:rFonts w:ascii="Arial" w:hAnsi="Arial" w:cs="Arial"/>
                <w:b/>
                <w:sz w:val="24"/>
                <w:szCs w:val="24"/>
              </w:rPr>
              <w:t>DO ALINHAMENTO ENTRE A CONTRATAÇÃO E O PLANEJAMENTO</w:t>
            </w:r>
          </w:p>
        </w:tc>
      </w:tr>
    </w:tbl>
    <w:p w:rsidR="00DA4FD3" w:rsidRPr="00AF374E" w:rsidRDefault="00DA4FD3" w:rsidP="00AF374E">
      <w:pPr>
        <w:pStyle w:val="Standard"/>
        <w:jc w:val="both"/>
        <w:rPr>
          <w:rFonts w:ascii="Arial" w:hAnsi="Arial" w:cs="Arial"/>
          <w:bCs/>
          <w:sz w:val="24"/>
          <w:szCs w:val="24"/>
        </w:rPr>
      </w:pPr>
    </w:p>
    <w:p w:rsidR="003E3148" w:rsidRPr="00AF374E" w:rsidRDefault="003E3148" w:rsidP="00AF374E">
      <w:pPr>
        <w:pStyle w:val="Standard"/>
        <w:jc w:val="both"/>
        <w:rPr>
          <w:rFonts w:ascii="Arial" w:hAnsi="Arial" w:cs="Arial"/>
          <w:bCs/>
          <w:sz w:val="24"/>
          <w:szCs w:val="24"/>
        </w:rPr>
      </w:pPr>
      <w:r w:rsidRPr="00AF374E">
        <w:rPr>
          <w:rFonts w:ascii="Arial" w:hAnsi="Arial" w:cs="Arial"/>
          <w:bCs/>
          <w:sz w:val="24"/>
          <w:szCs w:val="24"/>
        </w:rPr>
        <w:t>A contratação estudada está alinhada com os instrumentos orçamentários do município.</w:t>
      </w:r>
    </w:p>
    <w:p w:rsidR="003E3148" w:rsidRPr="00AF374E" w:rsidRDefault="003E3148" w:rsidP="00AF374E">
      <w:pPr>
        <w:tabs>
          <w:tab w:val="left" w:pos="1701"/>
        </w:tabs>
        <w:spacing w:after="0" w:line="240" w:lineRule="auto"/>
        <w:jc w:val="both"/>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E3148" w:rsidRPr="00AF374E" w:rsidTr="00DA4FD3">
        <w:tc>
          <w:tcPr>
            <w:tcW w:w="10485" w:type="dxa"/>
            <w:shd w:val="clear" w:color="auto" w:fill="D9D9D9"/>
          </w:tcPr>
          <w:p w:rsidR="003E3148" w:rsidRPr="00AF374E" w:rsidRDefault="003E3148" w:rsidP="00AF374E">
            <w:pPr>
              <w:numPr>
                <w:ilvl w:val="0"/>
                <w:numId w:val="21"/>
              </w:numPr>
              <w:tabs>
                <w:tab w:val="left" w:pos="0"/>
                <w:tab w:val="left" w:pos="450"/>
              </w:tabs>
              <w:spacing w:after="0" w:line="240" w:lineRule="auto"/>
              <w:ind w:left="29" w:hanging="29"/>
              <w:jc w:val="both"/>
              <w:rPr>
                <w:rFonts w:ascii="Arial" w:hAnsi="Arial" w:cs="Arial"/>
                <w:b/>
                <w:sz w:val="24"/>
                <w:szCs w:val="24"/>
              </w:rPr>
            </w:pPr>
            <w:r w:rsidRPr="00AF374E">
              <w:rPr>
                <w:rFonts w:ascii="Arial" w:hAnsi="Arial" w:cs="Arial"/>
                <w:b/>
                <w:bCs/>
                <w:sz w:val="24"/>
                <w:szCs w:val="24"/>
              </w:rPr>
              <w:t>DEMONSTRATIVO DO RESULTADO PRETENDIDO EM TERMO DE ECONOMICIDADE E DE MELHOR APROVEITAMENTO DOS RECURSOS HUMANOS, MATERIAIS E FINANCEIROS DISPONÍVEIS:</w:t>
            </w:r>
          </w:p>
        </w:tc>
      </w:tr>
    </w:tbl>
    <w:p w:rsidR="00DA4FD3" w:rsidRPr="00AF374E" w:rsidRDefault="00DA4FD3" w:rsidP="00AF374E">
      <w:pPr>
        <w:pStyle w:val="TableContents"/>
        <w:jc w:val="both"/>
        <w:rPr>
          <w:rFonts w:ascii="Arial" w:hAnsi="Arial" w:cs="Arial"/>
        </w:rPr>
      </w:pPr>
    </w:p>
    <w:p w:rsidR="003E3148" w:rsidRPr="00AF374E" w:rsidRDefault="003E3148" w:rsidP="00AF374E">
      <w:pPr>
        <w:pStyle w:val="TableContents"/>
        <w:jc w:val="both"/>
        <w:rPr>
          <w:rFonts w:ascii="Arial" w:hAnsi="Arial" w:cs="Arial"/>
        </w:rPr>
      </w:pPr>
      <w:r w:rsidRPr="00AF374E">
        <w:rPr>
          <w:rFonts w:ascii="Arial" w:hAnsi="Arial" w:cs="Arial"/>
        </w:rPr>
        <w:t>O objeto estudado, nos termos propostos e justificados no presente relatório, apresentam melhor economia e aproveitamento dos recursos humanos; materiais e financeiros ora disponíveis.</w:t>
      </w:r>
    </w:p>
    <w:p w:rsidR="00E120CF" w:rsidRPr="00AF374E" w:rsidRDefault="00E120CF" w:rsidP="00AF374E">
      <w:pPr>
        <w:pStyle w:val="Standard"/>
        <w:jc w:val="both"/>
        <w:rPr>
          <w:rFonts w:ascii="Arial" w:hAnsi="Arial" w:cs="Arial"/>
          <w:b/>
          <w:bCs/>
          <w:sz w:val="24"/>
          <w:szCs w:val="24"/>
        </w:rPr>
      </w:pPr>
    </w:p>
    <w:tbl>
      <w:tblPr>
        <w:tblW w:w="106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27"/>
      </w:tblGrid>
      <w:tr w:rsidR="003E3148" w:rsidRPr="00AF374E" w:rsidTr="00812D7F">
        <w:tc>
          <w:tcPr>
            <w:tcW w:w="10627" w:type="dxa"/>
            <w:shd w:val="clear" w:color="auto" w:fill="D9D9D9"/>
          </w:tcPr>
          <w:p w:rsidR="003E3148" w:rsidRPr="00AF374E" w:rsidRDefault="003E3148" w:rsidP="00AF374E">
            <w:pPr>
              <w:numPr>
                <w:ilvl w:val="0"/>
                <w:numId w:val="21"/>
              </w:numPr>
              <w:tabs>
                <w:tab w:val="left" w:pos="0"/>
                <w:tab w:val="left" w:pos="450"/>
              </w:tabs>
              <w:spacing w:after="0" w:line="240" w:lineRule="auto"/>
              <w:ind w:left="142" w:hanging="142"/>
              <w:jc w:val="both"/>
              <w:rPr>
                <w:rFonts w:ascii="Arial" w:hAnsi="Arial" w:cs="Arial"/>
                <w:b/>
                <w:sz w:val="24"/>
                <w:szCs w:val="24"/>
              </w:rPr>
            </w:pPr>
            <w:r w:rsidRPr="00AF374E">
              <w:rPr>
                <w:rFonts w:ascii="Arial" w:hAnsi="Arial" w:cs="Arial"/>
                <w:b/>
                <w:bCs/>
                <w:sz w:val="24"/>
                <w:szCs w:val="24"/>
              </w:rPr>
              <w:t>DA DECLARAÇÃO DA VIABILIDADE (OU NÃO) DA CONTRATAÇÃO</w:t>
            </w:r>
          </w:p>
        </w:tc>
      </w:tr>
    </w:tbl>
    <w:p w:rsidR="00812D7F" w:rsidRPr="00AF374E" w:rsidRDefault="00812D7F" w:rsidP="00AF374E">
      <w:pPr>
        <w:pStyle w:val="TableContents"/>
        <w:jc w:val="both"/>
        <w:rPr>
          <w:rFonts w:ascii="Arial" w:hAnsi="Arial" w:cs="Arial"/>
          <w:bCs/>
        </w:rPr>
      </w:pPr>
    </w:p>
    <w:p w:rsidR="003E3148" w:rsidRPr="00AF374E" w:rsidRDefault="003E3148" w:rsidP="00AF374E">
      <w:pPr>
        <w:pStyle w:val="TableContents"/>
        <w:jc w:val="both"/>
        <w:rPr>
          <w:rFonts w:ascii="Arial" w:hAnsi="Arial" w:cs="Arial"/>
          <w:bCs/>
        </w:rPr>
      </w:pPr>
      <w:r w:rsidRPr="00AF374E">
        <w:rPr>
          <w:rFonts w:ascii="Arial" w:hAnsi="Arial" w:cs="Arial"/>
          <w:bCs/>
        </w:rPr>
        <w:t xml:space="preserve">Com base nos estudos ora realizados por esta Equipe, </w:t>
      </w:r>
      <w:r w:rsidRPr="00AF374E">
        <w:rPr>
          <w:rFonts w:ascii="Arial" w:hAnsi="Arial" w:cs="Arial"/>
          <w:b/>
          <w:bCs/>
        </w:rPr>
        <w:t>DECLARA</w:t>
      </w:r>
      <w:r w:rsidRPr="00AF374E">
        <w:rPr>
          <w:rFonts w:ascii="Arial" w:hAnsi="Arial" w:cs="Arial"/>
          <w:bCs/>
        </w:rPr>
        <w:t xml:space="preserve"> que:</w:t>
      </w:r>
    </w:p>
    <w:p w:rsidR="003E3148" w:rsidRPr="00AF374E" w:rsidRDefault="003E3148" w:rsidP="00AF374E">
      <w:pPr>
        <w:pStyle w:val="TableContents"/>
        <w:jc w:val="both"/>
        <w:rPr>
          <w:rFonts w:ascii="Arial" w:hAnsi="Arial" w:cs="Arial"/>
        </w:rPr>
      </w:pPr>
      <w:r w:rsidRPr="00AF374E">
        <w:rPr>
          <w:rFonts w:ascii="Arial" w:hAnsi="Arial" w:cs="Arial"/>
          <w:noProof/>
        </w:rPr>
        <w:t xml:space="preserve">( </w:t>
      </w:r>
      <w:r w:rsidR="00280BC6" w:rsidRPr="00AF374E">
        <w:rPr>
          <w:rFonts w:ascii="Arial" w:hAnsi="Arial" w:cs="Arial"/>
          <w:noProof/>
        </w:rPr>
        <w:t>X</w:t>
      </w:r>
      <w:r w:rsidRPr="00AF374E">
        <w:rPr>
          <w:rFonts w:ascii="Arial" w:hAnsi="Arial" w:cs="Arial"/>
          <w:noProof/>
        </w:rPr>
        <w:t xml:space="preserve"> ) É </w:t>
      </w:r>
      <w:r w:rsidRPr="00AF374E">
        <w:rPr>
          <w:rFonts w:ascii="Arial" w:hAnsi="Arial" w:cs="Arial"/>
          <w:b/>
        </w:rPr>
        <w:t>VIÁVEL</w:t>
      </w:r>
      <w:r w:rsidRPr="00AF374E">
        <w:rPr>
          <w:rFonts w:ascii="Arial" w:hAnsi="Arial" w:cs="Arial"/>
          <w:noProof/>
        </w:rPr>
        <w:t xml:space="preserve"> a contratação proposta pela unidade requisitante.</w:t>
      </w:r>
    </w:p>
    <w:p w:rsidR="003E3148" w:rsidRPr="00AF374E" w:rsidRDefault="003E3148" w:rsidP="00AF374E">
      <w:pPr>
        <w:tabs>
          <w:tab w:val="left" w:pos="1701"/>
        </w:tabs>
        <w:spacing w:after="0" w:line="240" w:lineRule="auto"/>
        <w:jc w:val="both"/>
        <w:rPr>
          <w:rFonts w:ascii="Arial" w:hAnsi="Arial" w:cs="Arial"/>
          <w:sz w:val="24"/>
          <w:szCs w:val="24"/>
        </w:rPr>
      </w:pPr>
      <w:r w:rsidRPr="00AF374E">
        <w:rPr>
          <w:rFonts w:ascii="Arial" w:hAnsi="Arial" w:cs="Arial"/>
          <w:bCs/>
          <w:sz w:val="24"/>
          <w:szCs w:val="24"/>
        </w:rPr>
        <w:t xml:space="preserve">(   ) </w:t>
      </w:r>
      <w:r w:rsidRPr="00AF374E">
        <w:rPr>
          <w:rFonts w:ascii="Arial" w:hAnsi="Arial" w:cs="Arial"/>
          <w:b/>
          <w:bCs/>
          <w:sz w:val="24"/>
          <w:szCs w:val="24"/>
        </w:rPr>
        <w:t>NÃO É VIÁVEL</w:t>
      </w:r>
      <w:r w:rsidRPr="00AF374E">
        <w:rPr>
          <w:rFonts w:ascii="Arial" w:hAnsi="Arial" w:cs="Arial"/>
          <w:sz w:val="24"/>
          <w:szCs w:val="24"/>
        </w:rPr>
        <w:t xml:space="preserve"> a contratação proposta pela unidade requisitante.</w:t>
      </w:r>
    </w:p>
    <w:p w:rsidR="003E3148" w:rsidRPr="00AF374E" w:rsidRDefault="003E3148" w:rsidP="00AF374E">
      <w:pPr>
        <w:tabs>
          <w:tab w:val="left" w:pos="1701"/>
        </w:tabs>
        <w:spacing w:after="0" w:line="240" w:lineRule="auto"/>
        <w:jc w:val="both"/>
        <w:rPr>
          <w:rFonts w:ascii="Arial" w:hAnsi="Arial" w:cs="Arial"/>
          <w:sz w:val="24"/>
          <w:szCs w:val="24"/>
        </w:rPr>
      </w:pPr>
      <w:r w:rsidRPr="00AF374E">
        <w:rPr>
          <w:rFonts w:ascii="Arial" w:hAnsi="Arial" w:cs="Arial"/>
          <w:sz w:val="24"/>
          <w:szCs w:val="24"/>
        </w:rPr>
        <w:t>(   ) A presente contratação teve a sua viabilidade alterada, conforme abaixo:</w:t>
      </w:r>
    </w:p>
    <w:p w:rsidR="003E3148" w:rsidRPr="00AF374E" w:rsidRDefault="003E3148" w:rsidP="00AF374E">
      <w:pPr>
        <w:pStyle w:val="TableContents"/>
        <w:jc w:val="both"/>
        <w:rPr>
          <w:rFonts w:ascii="Arial" w:hAnsi="Arial" w:cs="Arial"/>
          <w:bCs/>
        </w:rPr>
      </w:pPr>
    </w:p>
    <w:p w:rsidR="003E3148" w:rsidRPr="00AF374E" w:rsidRDefault="003E3148" w:rsidP="00AF374E">
      <w:pPr>
        <w:pBdr>
          <w:top w:val="single" w:sz="4" w:space="1" w:color="auto"/>
          <w:left w:val="single" w:sz="4" w:space="4" w:color="auto"/>
          <w:bottom w:val="single" w:sz="4" w:space="1" w:color="auto"/>
          <w:right w:val="single" w:sz="4" w:space="4" w:color="auto"/>
        </w:pBdr>
        <w:shd w:val="clear" w:color="auto" w:fill="D9D9D9"/>
        <w:tabs>
          <w:tab w:val="left" w:pos="426"/>
        </w:tabs>
        <w:spacing w:after="0" w:line="240" w:lineRule="auto"/>
        <w:jc w:val="both"/>
        <w:rPr>
          <w:rFonts w:ascii="Arial" w:hAnsi="Arial" w:cs="Arial"/>
          <w:b/>
          <w:sz w:val="24"/>
          <w:szCs w:val="24"/>
        </w:rPr>
      </w:pPr>
      <w:r w:rsidRPr="00AF374E">
        <w:rPr>
          <w:rFonts w:ascii="Arial" w:hAnsi="Arial" w:cs="Arial"/>
          <w:b/>
          <w:sz w:val="24"/>
          <w:szCs w:val="24"/>
        </w:rPr>
        <w:t>1</w:t>
      </w:r>
      <w:r w:rsidR="00054130" w:rsidRPr="00AF374E">
        <w:rPr>
          <w:rFonts w:ascii="Arial" w:hAnsi="Arial" w:cs="Arial"/>
          <w:b/>
          <w:sz w:val="24"/>
          <w:szCs w:val="24"/>
        </w:rPr>
        <w:t>7</w:t>
      </w:r>
      <w:r w:rsidRPr="00AF374E">
        <w:rPr>
          <w:rFonts w:ascii="Arial" w:hAnsi="Arial" w:cs="Arial"/>
          <w:b/>
          <w:sz w:val="24"/>
          <w:szCs w:val="24"/>
        </w:rPr>
        <w:t xml:space="preserve"> – RESPONSÁVEIS PELA FORMALIZAÇÃO DO RELATÓRIO</w:t>
      </w:r>
    </w:p>
    <w:p w:rsidR="003E3148" w:rsidRPr="00AF374E" w:rsidRDefault="003E3148" w:rsidP="00AF374E">
      <w:pPr>
        <w:tabs>
          <w:tab w:val="left" w:pos="1701"/>
        </w:tabs>
        <w:spacing w:after="0" w:line="240" w:lineRule="auto"/>
        <w:jc w:val="right"/>
        <w:rPr>
          <w:rFonts w:ascii="Arial" w:hAnsi="Arial" w:cs="Arial"/>
          <w:sz w:val="24"/>
          <w:szCs w:val="24"/>
        </w:rPr>
      </w:pPr>
    </w:p>
    <w:p w:rsidR="003E3148" w:rsidRPr="00AF374E" w:rsidRDefault="003E3148" w:rsidP="00AF374E">
      <w:pPr>
        <w:tabs>
          <w:tab w:val="left" w:pos="1701"/>
        </w:tabs>
        <w:spacing w:after="0" w:line="240" w:lineRule="auto"/>
        <w:jc w:val="right"/>
        <w:rPr>
          <w:rFonts w:ascii="Arial" w:hAnsi="Arial" w:cs="Arial"/>
          <w:sz w:val="24"/>
          <w:szCs w:val="24"/>
        </w:rPr>
      </w:pPr>
      <w:r w:rsidRPr="00AF374E">
        <w:rPr>
          <w:rFonts w:ascii="Arial" w:hAnsi="Arial" w:cs="Arial"/>
          <w:sz w:val="24"/>
          <w:szCs w:val="24"/>
        </w:rPr>
        <w:t xml:space="preserve">Sidrolândia/MS, </w:t>
      </w:r>
      <w:r w:rsidR="00BA00E3">
        <w:rPr>
          <w:rFonts w:ascii="Arial" w:hAnsi="Arial" w:cs="Arial"/>
          <w:sz w:val="24"/>
          <w:szCs w:val="24"/>
        </w:rPr>
        <w:t>22</w:t>
      </w:r>
      <w:r w:rsidR="0059653C" w:rsidRPr="00AF374E">
        <w:rPr>
          <w:rFonts w:ascii="Arial" w:hAnsi="Arial" w:cs="Arial"/>
          <w:sz w:val="24"/>
          <w:szCs w:val="24"/>
        </w:rPr>
        <w:t xml:space="preserve"> de </w:t>
      </w:r>
      <w:r w:rsidR="007378F4">
        <w:rPr>
          <w:rFonts w:ascii="Arial" w:hAnsi="Arial" w:cs="Arial"/>
          <w:sz w:val="24"/>
          <w:szCs w:val="24"/>
        </w:rPr>
        <w:t>fevereiro</w:t>
      </w:r>
      <w:r w:rsidR="00131228" w:rsidRPr="00AF374E">
        <w:rPr>
          <w:rFonts w:ascii="Arial" w:hAnsi="Arial" w:cs="Arial"/>
          <w:sz w:val="24"/>
          <w:szCs w:val="24"/>
        </w:rPr>
        <w:t xml:space="preserve"> de 202</w:t>
      </w:r>
      <w:r w:rsidR="00DB473A" w:rsidRPr="00AF374E">
        <w:rPr>
          <w:rFonts w:ascii="Arial" w:hAnsi="Arial" w:cs="Arial"/>
          <w:sz w:val="24"/>
          <w:szCs w:val="24"/>
        </w:rPr>
        <w:t>3</w:t>
      </w:r>
      <w:r w:rsidRPr="00AF374E">
        <w:rPr>
          <w:rFonts w:ascii="Arial" w:hAnsi="Arial" w:cs="Arial"/>
          <w:sz w:val="24"/>
          <w:szCs w:val="24"/>
        </w:rPr>
        <w:t>.</w:t>
      </w:r>
    </w:p>
    <w:p w:rsidR="00054130" w:rsidRPr="00AF374E" w:rsidRDefault="00054130" w:rsidP="00AF374E">
      <w:pPr>
        <w:tabs>
          <w:tab w:val="left" w:pos="1701"/>
        </w:tabs>
        <w:spacing w:after="0" w:line="240" w:lineRule="auto"/>
        <w:jc w:val="right"/>
        <w:rPr>
          <w:rFonts w:ascii="Arial" w:hAnsi="Arial" w:cs="Arial"/>
          <w:sz w:val="24"/>
          <w:szCs w:val="24"/>
        </w:rPr>
      </w:pPr>
    </w:p>
    <w:p w:rsidR="00565BFE" w:rsidRPr="00AF374E" w:rsidRDefault="00565BFE" w:rsidP="00AF374E">
      <w:pPr>
        <w:tabs>
          <w:tab w:val="left" w:pos="1701"/>
        </w:tabs>
        <w:spacing w:after="0" w:line="240" w:lineRule="auto"/>
        <w:jc w:val="right"/>
        <w:rPr>
          <w:rFonts w:ascii="Arial" w:hAnsi="Arial" w:cs="Arial"/>
          <w:sz w:val="24"/>
          <w:szCs w:val="24"/>
        </w:rPr>
      </w:pPr>
    </w:p>
    <w:p w:rsidR="003E3148" w:rsidRPr="00AF374E" w:rsidRDefault="003E3148" w:rsidP="00AF374E">
      <w:pPr>
        <w:tabs>
          <w:tab w:val="left" w:pos="1701"/>
        </w:tabs>
        <w:spacing w:after="0" w:line="240" w:lineRule="auto"/>
        <w:ind w:firstLine="1701"/>
        <w:jc w:val="right"/>
        <w:rPr>
          <w:rFonts w:ascii="Arial" w:hAnsi="Arial" w:cs="Arial"/>
          <w:sz w:val="24"/>
          <w:szCs w:val="24"/>
        </w:rPr>
      </w:pPr>
    </w:p>
    <w:p w:rsidR="003E3148" w:rsidRPr="00AF374E" w:rsidRDefault="00131228" w:rsidP="00AF374E">
      <w:pPr>
        <w:tabs>
          <w:tab w:val="left" w:pos="1701"/>
        </w:tabs>
        <w:spacing w:after="0" w:line="240" w:lineRule="auto"/>
        <w:jc w:val="right"/>
        <w:rPr>
          <w:rFonts w:ascii="Arial" w:hAnsi="Arial" w:cs="Arial"/>
          <w:sz w:val="24"/>
          <w:szCs w:val="24"/>
        </w:rPr>
      </w:pPr>
      <w:r w:rsidRPr="00AF374E">
        <w:rPr>
          <w:rFonts w:ascii="Arial" w:hAnsi="Arial" w:cs="Arial"/>
          <w:sz w:val="24"/>
          <w:szCs w:val="24"/>
        </w:rPr>
        <w:t xml:space="preserve">    </w:t>
      </w:r>
      <w:r w:rsidR="00BA00E3">
        <w:rPr>
          <w:rFonts w:ascii="Arial" w:hAnsi="Arial" w:cs="Arial"/>
          <w:sz w:val="24"/>
          <w:szCs w:val="24"/>
        </w:rPr>
        <w:t xml:space="preserve">                            _____</w:t>
      </w:r>
      <w:r w:rsidR="003E3148" w:rsidRPr="00AF374E">
        <w:rPr>
          <w:rFonts w:ascii="Arial" w:hAnsi="Arial" w:cs="Arial"/>
          <w:sz w:val="24"/>
          <w:szCs w:val="24"/>
        </w:rPr>
        <w:t xml:space="preserve">_________________________                   </w:t>
      </w:r>
      <w:r w:rsidR="003E3148" w:rsidRPr="00AF374E">
        <w:rPr>
          <w:rFonts w:ascii="Arial" w:hAnsi="Arial" w:cs="Arial"/>
          <w:sz w:val="24"/>
          <w:szCs w:val="24"/>
        </w:rPr>
        <w:tab/>
      </w:r>
      <w:r w:rsidR="003E3148" w:rsidRPr="00AF374E">
        <w:rPr>
          <w:rFonts w:ascii="Arial" w:hAnsi="Arial" w:cs="Arial"/>
          <w:sz w:val="24"/>
          <w:szCs w:val="24"/>
        </w:rPr>
        <w:tab/>
      </w:r>
      <w:r w:rsidR="003E3148" w:rsidRPr="00AF374E">
        <w:rPr>
          <w:rFonts w:ascii="Arial" w:hAnsi="Arial" w:cs="Arial"/>
          <w:sz w:val="24"/>
          <w:szCs w:val="24"/>
        </w:rPr>
        <w:tab/>
        <w:t xml:space="preserve"> </w:t>
      </w:r>
    </w:p>
    <w:p w:rsidR="00BA00E3" w:rsidRDefault="00BA00E3" w:rsidP="00BA00E3">
      <w:pPr>
        <w:pStyle w:val="Semestilodepargrafo"/>
        <w:spacing w:line="240" w:lineRule="auto"/>
        <w:ind w:firstLine="708"/>
        <w:rPr>
          <w:rFonts w:ascii="Arial" w:hAnsi="Arial" w:cs="Arial"/>
        </w:rPr>
      </w:pPr>
      <w:r>
        <w:rPr>
          <w:rFonts w:ascii="Arial" w:hAnsi="Arial" w:cs="Arial"/>
        </w:rPr>
        <w:t xml:space="preserve">                                                Max Názaro Pereira Nantes</w:t>
      </w:r>
      <w:r w:rsidR="003328FC" w:rsidRPr="00AF374E">
        <w:rPr>
          <w:rFonts w:ascii="Arial" w:hAnsi="Arial" w:cs="Arial"/>
        </w:rPr>
        <w:t xml:space="preserve">  </w:t>
      </w:r>
    </w:p>
    <w:p w:rsidR="003328FC" w:rsidRPr="00AF374E" w:rsidRDefault="00BA00E3" w:rsidP="00BA00E3">
      <w:pPr>
        <w:pStyle w:val="Semestilodepargrafo"/>
        <w:spacing w:line="240" w:lineRule="auto"/>
        <w:ind w:firstLine="708"/>
        <w:jc w:val="right"/>
        <w:rPr>
          <w:rFonts w:ascii="Arial" w:hAnsi="Arial" w:cs="Arial"/>
        </w:rPr>
      </w:pPr>
      <w:r>
        <w:rPr>
          <w:rFonts w:ascii="Arial" w:hAnsi="Arial" w:cs="Arial"/>
        </w:rPr>
        <w:t xml:space="preserve">                               Engenheiro Civil – CREA/MS 68.163</w:t>
      </w:r>
      <w:r w:rsidR="003E3148" w:rsidRPr="00AF374E">
        <w:rPr>
          <w:rFonts w:ascii="Arial" w:hAnsi="Arial" w:cs="Arial"/>
        </w:rPr>
        <w:t xml:space="preserve">                                                </w:t>
      </w:r>
      <w:r w:rsidR="003E3148" w:rsidRPr="00AF374E">
        <w:rPr>
          <w:rFonts w:ascii="Arial" w:hAnsi="Arial" w:cs="Arial"/>
        </w:rPr>
        <w:tab/>
      </w:r>
      <w:r w:rsidR="003E3148" w:rsidRPr="00AF374E">
        <w:rPr>
          <w:rFonts w:ascii="Arial" w:hAnsi="Arial" w:cs="Arial"/>
        </w:rPr>
        <w:tab/>
      </w:r>
      <w:r w:rsidR="003328FC" w:rsidRPr="00AF374E">
        <w:rPr>
          <w:rFonts w:ascii="Arial" w:hAnsi="Arial" w:cs="Arial"/>
        </w:rPr>
        <w:t xml:space="preserve">          </w:t>
      </w:r>
    </w:p>
    <w:p w:rsidR="001A64EE" w:rsidRPr="00AF374E" w:rsidRDefault="001A64EE" w:rsidP="00AF374E">
      <w:pPr>
        <w:tabs>
          <w:tab w:val="left" w:pos="1701"/>
        </w:tabs>
        <w:spacing w:after="0" w:line="240" w:lineRule="auto"/>
        <w:rPr>
          <w:rFonts w:ascii="Arial" w:hAnsi="Arial" w:cs="Arial"/>
          <w:sz w:val="24"/>
          <w:szCs w:val="24"/>
        </w:rPr>
      </w:pPr>
    </w:p>
    <w:tbl>
      <w:tblPr>
        <w:tblW w:w="94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4"/>
      </w:tblGrid>
      <w:tr w:rsidR="003E3148" w:rsidRPr="00AF374E" w:rsidTr="00614772">
        <w:tc>
          <w:tcPr>
            <w:tcW w:w="9494" w:type="dxa"/>
            <w:shd w:val="clear" w:color="auto" w:fill="D9D9D9"/>
          </w:tcPr>
          <w:p w:rsidR="003E3148" w:rsidRPr="00AF374E" w:rsidRDefault="00054130" w:rsidP="00AF374E">
            <w:pPr>
              <w:tabs>
                <w:tab w:val="left" w:pos="435"/>
              </w:tabs>
              <w:spacing w:after="0" w:line="240" w:lineRule="auto"/>
              <w:jc w:val="both"/>
              <w:rPr>
                <w:rFonts w:ascii="Arial" w:hAnsi="Arial" w:cs="Arial"/>
                <w:b/>
                <w:sz w:val="24"/>
                <w:szCs w:val="24"/>
              </w:rPr>
            </w:pPr>
            <w:r w:rsidRPr="00AF374E">
              <w:rPr>
                <w:rFonts w:ascii="Arial" w:hAnsi="Arial" w:cs="Arial"/>
                <w:b/>
                <w:sz w:val="24"/>
                <w:szCs w:val="24"/>
              </w:rPr>
              <w:t>1</w:t>
            </w:r>
            <w:r w:rsidR="00DB473A" w:rsidRPr="00AF374E">
              <w:rPr>
                <w:rFonts w:ascii="Arial" w:hAnsi="Arial" w:cs="Arial"/>
                <w:b/>
                <w:sz w:val="24"/>
                <w:szCs w:val="24"/>
              </w:rPr>
              <w:t>8</w:t>
            </w:r>
            <w:r w:rsidR="003E3148" w:rsidRPr="00AF374E">
              <w:rPr>
                <w:rFonts w:ascii="Arial" w:hAnsi="Arial" w:cs="Arial"/>
                <w:b/>
                <w:sz w:val="24"/>
                <w:szCs w:val="24"/>
              </w:rPr>
              <w:t>– AUTORIZAÇÃO DA AUTORIDADE COMPETENTE</w:t>
            </w:r>
          </w:p>
        </w:tc>
      </w:tr>
    </w:tbl>
    <w:p w:rsidR="004C78A3" w:rsidRDefault="004C78A3" w:rsidP="00AF374E">
      <w:pPr>
        <w:tabs>
          <w:tab w:val="left" w:pos="1701"/>
        </w:tabs>
        <w:spacing w:after="0" w:line="240" w:lineRule="auto"/>
        <w:jc w:val="both"/>
        <w:rPr>
          <w:rFonts w:ascii="Arial" w:hAnsi="Arial" w:cs="Arial"/>
          <w:sz w:val="24"/>
          <w:szCs w:val="24"/>
        </w:rPr>
      </w:pPr>
    </w:p>
    <w:p w:rsidR="003E3148" w:rsidRPr="00AF374E" w:rsidRDefault="003328FC" w:rsidP="00AF374E">
      <w:pPr>
        <w:tabs>
          <w:tab w:val="left" w:pos="1701"/>
        </w:tabs>
        <w:spacing w:after="0" w:line="240" w:lineRule="auto"/>
        <w:jc w:val="both"/>
        <w:rPr>
          <w:rFonts w:ascii="Arial" w:hAnsi="Arial" w:cs="Arial"/>
          <w:sz w:val="24"/>
          <w:szCs w:val="24"/>
        </w:rPr>
      </w:pPr>
      <w:r w:rsidRPr="00AF374E">
        <w:rPr>
          <w:rFonts w:ascii="Arial" w:hAnsi="Arial" w:cs="Arial"/>
          <w:sz w:val="24"/>
          <w:szCs w:val="24"/>
        </w:rPr>
        <w:t>( x</w:t>
      </w:r>
      <w:r w:rsidR="003E3148" w:rsidRPr="00AF374E">
        <w:rPr>
          <w:rFonts w:ascii="Arial" w:hAnsi="Arial" w:cs="Arial"/>
          <w:sz w:val="24"/>
          <w:szCs w:val="24"/>
        </w:rPr>
        <w:t xml:space="preserve"> ) Concordo com o relatório de estudo técnico formalizado e autorizo a contratação nos termos declarados pela equipe de planejamento.</w:t>
      </w:r>
    </w:p>
    <w:p w:rsidR="003E3148" w:rsidRPr="00AF374E" w:rsidRDefault="003E3148" w:rsidP="00AF374E">
      <w:pPr>
        <w:tabs>
          <w:tab w:val="left" w:pos="1701"/>
        </w:tabs>
        <w:spacing w:after="0" w:line="240" w:lineRule="auto"/>
        <w:jc w:val="both"/>
        <w:rPr>
          <w:rFonts w:ascii="Arial" w:hAnsi="Arial" w:cs="Arial"/>
          <w:sz w:val="24"/>
          <w:szCs w:val="24"/>
        </w:rPr>
      </w:pPr>
      <w:r w:rsidRPr="00AF374E">
        <w:rPr>
          <w:rFonts w:ascii="Arial" w:hAnsi="Arial" w:cs="Arial"/>
          <w:sz w:val="24"/>
          <w:szCs w:val="24"/>
        </w:rPr>
        <w:t>(    ) Concordo com os estudos técnicos realizados, acato a inviabilidade indicada e determino o arquivamento do feito.</w:t>
      </w:r>
    </w:p>
    <w:p w:rsidR="003E3148" w:rsidRPr="00AF374E" w:rsidRDefault="003E3148" w:rsidP="00AF374E">
      <w:pPr>
        <w:tabs>
          <w:tab w:val="left" w:pos="1701"/>
        </w:tabs>
        <w:spacing w:after="0" w:line="240" w:lineRule="auto"/>
        <w:jc w:val="both"/>
        <w:rPr>
          <w:rFonts w:ascii="Arial" w:hAnsi="Arial" w:cs="Arial"/>
          <w:sz w:val="24"/>
          <w:szCs w:val="24"/>
        </w:rPr>
      </w:pPr>
    </w:p>
    <w:p w:rsidR="003E3148" w:rsidRPr="00AF374E" w:rsidRDefault="003E3148" w:rsidP="00AF374E">
      <w:pPr>
        <w:tabs>
          <w:tab w:val="left" w:pos="1701"/>
        </w:tabs>
        <w:spacing w:after="0" w:line="240" w:lineRule="auto"/>
        <w:jc w:val="right"/>
        <w:rPr>
          <w:rFonts w:ascii="Arial" w:hAnsi="Arial" w:cs="Arial"/>
          <w:sz w:val="24"/>
          <w:szCs w:val="24"/>
        </w:rPr>
      </w:pPr>
      <w:r w:rsidRPr="00AF374E">
        <w:rPr>
          <w:rFonts w:ascii="Arial" w:hAnsi="Arial" w:cs="Arial"/>
          <w:sz w:val="24"/>
          <w:szCs w:val="24"/>
        </w:rPr>
        <w:t>Sidrolândia/MS, __</w:t>
      </w:r>
      <w:r w:rsidR="001E5D21">
        <w:rPr>
          <w:rFonts w:ascii="Arial" w:hAnsi="Arial" w:cs="Arial"/>
          <w:sz w:val="24"/>
          <w:szCs w:val="24"/>
          <w:u w:val="single"/>
        </w:rPr>
        <w:t>22</w:t>
      </w:r>
      <w:r w:rsidR="001E5D21">
        <w:rPr>
          <w:rFonts w:ascii="Arial" w:hAnsi="Arial" w:cs="Arial"/>
          <w:sz w:val="24"/>
          <w:szCs w:val="24"/>
        </w:rPr>
        <w:t>__/_</w:t>
      </w:r>
      <w:r w:rsidR="001E5D21" w:rsidRPr="001E5D21">
        <w:rPr>
          <w:rFonts w:ascii="Arial" w:hAnsi="Arial" w:cs="Arial"/>
          <w:sz w:val="24"/>
          <w:szCs w:val="24"/>
          <w:u w:val="single"/>
        </w:rPr>
        <w:t>02</w:t>
      </w:r>
      <w:r w:rsidR="001E5D21">
        <w:rPr>
          <w:rFonts w:ascii="Arial" w:hAnsi="Arial" w:cs="Arial"/>
          <w:sz w:val="24"/>
          <w:szCs w:val="24"/>
        </w:rPr>
        <w:t>__/_</w:t>
      </w:r>
      <w:r w:rsidR="001E5D21" w:rsidRPr="001E5D21">
        <w:rPr>
          <w:rFonts w:ascii="Arial" w:hAnsi="Arial" w:cs="Arial"/>
          <w:sz w:val="24"/>
          <w:szCs w:val="24"/>
          <w:u w:val="single"/>
        </w:rPr>
        <w:t>2023</w:t>
      </w:r>
      <w:r w:rsidRPr="00AF374E">
        <w:rPr>
          <w:rFonts w:ascii="Arial" w:hAnsi="Arial" w:cs="Arial"/>
          <w:sz w:val="24"/>
          <w:szCs w:val="24"/>
        </w:rPr>
        <w:t>__</w:t>
      </w:r>
    </w:p>
    <w:p w:rsidR="003E3148" w:rsidRPr="00AF374E" w:rsidRDefault="003E3148" w:rsidP="00AF374E">
      <w:pPr>
        <w:tabs>
          <w:tab w:val="left" w:pos="1701"/>
        </w:tabs>
        <w:spacing w:after="0" w:line="240" w:lineRule="auto"/>
        <w:jc w:val="right"/>
        <w:rPr>
          <w:rFonts w:ascii="Arial" w:hAnsi="Arial" w:cs="Arial"/>
          <w:color w:val="FF0000"/>
          <w:sz w:val="24"/>
          <w:szCs w:val="24"/>
        </w:rPr>
      </w:pPr>
    </w:p>
    <w:p w:rsidR="00131228" w:rsidRPr="00AF374E" w:rsidRDefault="00131228" w:rsidP="00AF374E">
      <w:pPr>
        <w:tabs>
          <w:tab w:val="left" w:pos="1701"/>
        </w:tabs>
        <w:spacing w:after="0" w:line="240" w:lineRule="auto"/>
        <w:jc w:val="right"/>
        <w:rPr>
          <w:rFonts w:ascii="Arial" w:hAnsi="Arial" w:cs="Arial"/>
          <w:color w:val="FF0000"/>
          <w:sz w:val="24"/>
          <w:szCs w:val="24"/>
        </w:rPr>
      </w:pPr>
    </w:p>
    <w:p w:rsidR="00565BFE" w:rsidRPr="00AF374E" w:rsidRDefault="00565BFE" w:rsidP="00AF374E">
      <w:pPr>
        <w:tabs>
          <w:tab w:val="left" w:pos="1701"/>
        </w:tabs>
        <w:spacing w:after="0" w:line="240" w:lineRule="auto"/>
        <w:jc w:val="right"/>
        <w:rPr>
          <w:rFonts w:ascii="Arial" w:hAnsi="Arial" w:cs="Arial"/>
          <w:color w:val="FF0000"/>
          <w:sz w:val="24"/>
          <w:szCs w:val="24"/>
        </w:rPr>
      </w:pPr>
    </w:p>
    <w:p w:rsidR="00565BFE" w:rsidRPr="00AF374E" w:rsidRDefault="00565BFE" w:rsidP="00AF374E">
      <w:pPr>
        <w:tabs>
          <w:tab w:val="left" w:pos="1701"/>
        </w:tabs>
        <w:spacing w:after="0" w:line="240" w:lineRule="auto"/>
        <w:jc w:val="right"/>
        <w:rPr>
          <w:rFonts w:ascii="Arial" w:hAnsi="Arial" w:cs="Arial"/>
          <w:color w:val="FF0000"/>
          <w:sz w:val="24"/>
          <w:szCs w:val="24"/>
        </w:rPr>
      </w:pPr>
    </w:p>
    <w:p w:rsidR="00BA00E3" w:rsidRPr="00BA00E3" w:rsidRDefault="003E3148" w:rsidP="00BA00E3">
      <w:pPr>
        <w:tabs>
          <w:tab w:val="left" w:pos="1701"/>
        </w:tabs>
        <w:spacing w:after="0" w:line="240" w:lineRule="auto"/>
        <w:jc w:val="right"/>
        <w:rPr>
          <w:rFonts w:ascii="Arial" w:hAnsi="Arial" w:cs="Arial"/>
          <w:b/>
          <w:sz w:val="24"/>
          <w:szCs w:val="24"/>
        </w:rPr>
      </w:pPr>
      <w:r w:rsidRPr="00AF374E">
        <w:rPr>
          <w:rFonts w:ascii="Arial" w:hAnsi="Arial" w:cs="Arial"/>
          <w:b/>
          <w:sz w:val="24"/>
          <w:szCs w:val="24"/>
        </w:rPr>
        <w:t>_____________________________</w:t>
      </w:r>
    </w:p>
    <w:p w:rsidR="00BA00E3" w:rsidRDefault="00BA00E3" w:rsidP="00BA00E3">
      <w:pPr>
        <w:spacing w:after="0" w:line="240" w:lineRule="auto"/>
        <w:jc w:val="center"/>
        <w:rPr>
          <w:rFonts w:ascii="Arial" w:hAnsi="Arial" w:cs="Arial"/>
        </w:rPr>
      </w:pPr>
      <w:r>
        <w:rPr>
          <w:rFonts w:ascii="Arial" w:hAnsi="Arial" w:cs="Arial"/>
        </w:rPr>
        <w:t xml:space="preserve">                                                                                                           Carlos Alessandro da Silva</w:t>
      </w:r>
    </w:p>
    <w:p w:rsidR="00BA00E3" w:rsidRDefault="00BA00E3" w:rsidP="00BA00E3">
      <w:pPr>
        <w:spacing w:after="0" w:line="240" w:lineRule="auto"/>
        <w:jc w:val="center"/>
        <w:rPr>
          <w:rFonts w:ascii="Arial" w:hAnsi="Arial" w:cs="Arial"/>
        </w:rPr>
      </w:pPr>
      <w:r>
        <w:rPr>
          <w:rFonts w:ascii="Arial" w:hAnsi="Arial" w:cs="Arial"/>
        </w:rPr>
        <w:t xml:space="preserve">                                                                                                           Secretário de Infraestrutura</w:t>
      </w:r>
    </w:p>
    <w:p w:rsidR="00BA00E3" w:rsidRDefault="00BA00E3" w:rsidP="00BA00E3">
      <w:pPr>
        <w:spacing w:after="0" w:line="240" w:lineRule="auto"/>
        <w:jc w:val="center"/>
        <w:rPr>
          <w:rFonts w:ascii="Arial" w:hAnsi="Arial" w:cs="Arial"/>
        </w:rPr>
      </w:pPr>
      <w:r>
        <w:rPr>
          <w:rFonts w:ascii="Arial" w:hAnsi="Arial" w:cs="Arial"/>
        </w:rPr>
        <w:t xml:space="preserve">                                                                                                              Matricula n°2320</w:t>
      </w:r>
    </w:p>
    <w:p w:rsidR="001944C4" w:rsidRPr="00F65EFC" w:rsidRDefault="001944C4" w:rsidP="00BA00E3">
      <w:pPr>
        <w:tabs>
          <w:tab w:val="left" w:pos="2745"/>
        </w:tabs>
        <w:spacing w:after="0" w:line="240" w:lineRule="auto"/>
        <w:jc w:val="both"/>
        <w:rPr>
          <w:rFonts w:ascii="Arial" w:hAnsi="Arial" w:cs="Arial"/>
          <w:b/>
          <w:i/>
          <w:sz w:val="24"/>
          <w:szCs w:val="24"/>
        </w:rPr>
      </w:pPr>
    </w:p>
    <w:p w:rsidR="001944C4" w:rsidRPr="00F65EFC" w:rsidRDefault="001944C4" w:rsidP="00F65EFC">
      <w:pPr>
        <w:tabs>
          <w:tab w:val="left" w:pos="2745"/>
        </w:tabs>
        <w:spacing w:after="0" w:line="240" w:lineRule="auto"/>
        <w:jc w:val="right"/>
        <w:rPr>
          <w:rFonts w:ascii="Arial" w:hAnsi="Arial" w:cs="Arial"/>
          <w:b/>
          <w:i/>
          <w:sz w:val="24"/>
          <w:szCs w:val="24"/>
        </w:rPr>
      </w:pPr>
    </w:p>
    <w:p w:rsidR="001944C4" w:rsidRDefault="001944C4" w:rsidP="00904AB6">
      <w:pPr>
        <w:tabs>
          <w:tab w:val="left" w:pos="2745"/>
        </w:tabs>
        <w:spacing w:after="0" w:line="240" w:lineRule="auto"/>
        <w:jc w:val="right"/>
        <w:rPr>
          <w:rFonts w:ascii="Arial" w:hAnsi="Arial" w:cs="Arial"/>
          <w:b/>
          <w:i/>
        </w:rPr>
      </w:pPr>
    </w:p>
    <w:p w:rsidR="001944C4" w:rsidRPr="00904AB6" w:rsidRDefault="001944C4" w:rsidP="00904AB6">
      <w:pPr>
        <w:tabs>
          <w:tab w:val="left" w:pos="2745"/>
        </w:tabs>
        <w:spacing w:after="0" w:line="240" w:lineRule="auto"/>
        <w:jc w:val="right"/>
        <w:rPr>
          <w:rFonts w:ascii="Arial" w:hAnsi="Arial" w:cs="Arial"/>
          <w:b/>
          <w:i/>
        </w:rPr>
      </w:pPr>
    </w:p>
    <w:sectPr w:rsidR="001944C4" w:rsidRPr="00904AB6" w:rsidSect="00482588">
      <w:headerReference w:type="default" r:id="rId9"/>
      <w:footerReference w:type="default" r:id="rId10"/>
      <w:pgSz w:w="11906" w:h="16838" w:code="9"/>
      <w:pgMar w:top="720" w:right="720" w:bottom="720"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36" w:rsidRDefault="00EB3736">
      <w:pPr>
        <w:spacing w:after="0" w:line="240" w:lineRule="auto"/>
      </w:pPr>
      <w:r>
        <w:separator/>
      </w:r>
    </w:p>
  </w:endnote>
  <w:endnote w:type="continuationSeparator" w:id="0">
    <w:p w:rsidR="00EB3736" w:rsidRDefault="00EB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Pro-Regular">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Narrow'">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36" w:rsidRDefault="00EB3736" w:rsidP="00614772">
    <w:pPr>
      <w:tabs>
        <w:tab w:val="center" w:pos="4252"/>
        <w:tab w:val="right" w:pos="8504"/>
      </w:tabs>
      <w:spacing w:after="0" w:line="240" w:lineRule="auto"/>
      <w:jc w:val="center"/>
      <w:rPr>
        <w:rFonts w:ascii="Bookman Old Style" w:eastAsia="Times New Roman" w:hAnsi="Bookman Old Style" w:cs="Times New Roman"/>
        <w:i/>
        <w:lang w:eastAsia="pt-BR"/>
      </w:rPr>
    </w:pPr>
    <w:r>
      <w:rPr>
        <w:rFonts w:ascii="Bookman Old Style" w:eastAsia="Times New Roman" w:hAnsi="Bookman Old Style" w:cs="Times New Roman"/>
        <w:i/>
        <w:lang w:eastAsia="pt-BR"/>
      </w:rPr>
      <w:t>____________________________________________________________________________</w:t>
    </w:r>
  </w:p>
  <w:p w:rsidR="00EB3736" w:rsidRDefault="00EB3736" w:rsidP="0059653C">
    <w:pPr>
      <w:tabs>
        <w:tab w:val="center" w:pos="4252"/>
        <w:tab w:val="right" w:pos="8504"/>
      </w:tabs>
      <w:spacing w:after="0" w:line="240" w:lineRule="auto"/>
      <w:rPr>
        <w:rFonts w:ascii="Bookman Old Style" w:eastAsia="Times New Roman" w:hAnsi="Bookman Old Style" w:cs="Times New Roman"/>
        <w:i/>
        <w:lang w:eastAsia="pt-BR"/>
      </w:rPr>
    </w:pPr>
    <w:r w:rsidRPr="00CE520D">
      <w:rPr>
        <w:rFonts w:ascii="Bookman Old Style" w:eastAsia="Times New Roman" w:hAnsi="Bookman Old Style" w:cs="Times New Roman"/>
        <w:i/>
        <w:lang w:eastAsia="pt-BR"/>
      </w:rPr>
      <w:t>Rua São Paulo, 964</w:t>
    </w:r>
    <w:r>
      <w:rPr>
        <w:rFonts w:ascii="Bookman Old Style" w:eastAsia="Times New Roman" w:hAnsi="Bookman Old Style" w:cs="Times New Roman"/>
        <w:i/>
        <w:lang w:eastAsia="pt-BR"/>
      </w:rPr>
      <w:t>,</w:t>
    </w:r>
    <w:r w:rsidRPr="00CE520D">
      <w:rPr>
        <w:rFonts w:ascii="Bookman Old Style" w:eastAsia="Times New Roman" w:hAnsi="Bookman Old Style" w:cs="Times New Roman"/>
        <w:i/>
        <w:lang w:eastAsia="pt-BR"/>
      </w:rPr>
      <w:t xml:space="preserve"> Centro</w:t>
    </w:r>
    <w:r>
      <w:rPr>
        <w:rFonts w:ascii="Bookman Old Style" w:eastAsia="Times New Roman" w:hAnsi="Bookman Old Style" w:cs="Times New Roman"/>
        <w:i/>
        <w:lang w:eastAsia="pt-BR"/>
      </w:rPr>
      <w:t>, CEP 79.170-000,</w:t>
    </w:r>
    <w:r w:rsidRPr="00CE520D">
      <w:rPr>
        <w:rFonts w:ascii="Bookman Old Style" w:eastAsia="Times New Roman" w:hAnsi="Bookman Old Style" w:cs="Times New Roman"/>
        <w:i/>
        <w:lang w:eastAsia="pt-BR"/>
      </w:rPr>
      <w:t xml:space="preserve"> Fone (67) 3272-</w:t>
    </w:r>
    <w:r>
      <w:rPr>
        <w:rFonts w:ascii="Bookman Old Style" w:eastAsia="Times New Roman" w:hAnsi="Bookman Old Style" w:cs="Times New Roman"/>
        <w:i/>
        <w:lang w:eastAsia="pt-BR"/>
      </w:rPr>
      <w:t>7400</w:t>
    </w:r>
  </w:p>
  <w:p w:rsidR="00EB3736" w:rsidRPr="00CE520D" w:rsidRDefault="00EB3736" w:rsidP="0059653C">
    <w:pPr>
      <w:tabs>
        <w:tab w:val="center" w:pos="4252"/>
        <w:tab w:val="right" w:pos="8504"/>
      </w:tabs>
      <w:spacing w:after="0" w:line="240" w:lineRule="auto"/>
      <w:rPr>
        <w:rFonts w:ascii="Bookman Old Style" w:eastAsia="Times New Roman" w:hAnsi="Bookman Old Style" w:cs="Times New Roman"/>
        <w:i/>
        <w:lang w:eastAsia="pt-BR"/>
      </w:rPr>
    </w:pPr>
    <w:r w:rsidRPr="00CE520D">
      <w:rPr>
        <w:rFonts w:ascii="Bookman Old Style" w:eastAsia="Times New Roman" w:hAnsi="Bookman Old Style" w:cs="Times New Roman"/>
        <w:i/>
        <w:lang w:eastAsia="pt-BR"/>
      </w:rPr>
      <w:t>Sidrolândia</w:t>
    </w:r>
    <w:r>
      <w:rPr>
        <w:rFonts w:ascii="Bookman Old Style" w:eastAsia="Times New Roman" w:hAnsi="Bookman Old Style" w:cs="Times New Roman"/>
        <w:i/>
        <w:lang w:eastAsia="pt-BR"/>
      </w:rPr>
      <w:t xml:space="preserve">, Estado de Mato Grosso do Sul                                                                        </w:t>
    </w:r>
    <w:r w:rsidRPr="0059653C">
      <w:rPr>
        <w:rFonts w:ascii="Bookman Old Style" w:eastAsia="Times New Roman" w:hAnsi="Bookman Old Style" w:cs="Times New Roman"/>
        <w:i/>
        <w:lang w:eastAsia="pt-BR"/>
      </w:rPr>
      <w:fldChar w:fldCharType="begin"/>
    </w:r>
    <w:r w:rsidRPr="0059653C">
      <w:rPr>
        <w:rFonts w:ascii="Bookman Old Style" w:eastAsia="Times New Roman" w:hAnsi="Bookman Old Style" w:cs="Times New Roman"/>
        <w:i/>
        <w:lang w:eastAsia="pt-BR"/>
      </w:rPr>
      <w:instrText>PAGE   \* MERGEFORMAT</w:instrText>
    </w:r>
    <w:r w:rsidRPr="0059653C">
      <w:rPr>
        <w:rFonts w:ascii="Bookman Old Style" w:eastAsia="Times New Roman" w:hAnsi="Bookman Old Style" w:cs="Times New Roman"/>
        <w:i/>
        <w:lang w:eastAsia="pt-BR"/>
      </w:rPr>
      <w:fldChar w:fldCharType="separate"/>
    </w:r>
    <w:r w:rsidR="00D76EF7">
      <w:rPr>
        <w:rFonts w:ascii="Bookman Old Style" w:eastAsia="Times New Roman" w:hAnsi="Bookman Old Style" w:cs="Times New Roman"/>
        <w:i/>
        <w:noProof/>
        <w:lang w:eastAsia="pt-BR"/>
      </w:rPr>
      <w:t>7</w:t>
    </w:r>
    <w:r w:rsidRPr="0059653C">
      <w:rPr>
        <w:rFonts w:ascii="Bookman Old Style" w:eastAsia="Times New Roman" w:hAnsi="Bookman Old Style" w:cs="Times New Roman"/>
        <w:i/>
        <w:lang w:eastAsia="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36" w:rsidRDefault="00EB3736">
      <w:pPr>
        <w:spacing w:after="0" w:line="240" w:lineRule="auto"/>
      </w:pPr>
      <w:r>
        <w:separator/>
      </w:r>
    </w:p>
  </w:footnote>
  <w:footnote w:type="continuationSeparator" w:id="0">
    <w:p w:rsidR="00EB3736" w:rsidRDefault="00EB3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36" w:rsidRDefault="00EB3736" w:rsidP="0059653C">
    <w:pPr>
      <w:tabs>
        <w:tab w:val="center" w:pos="4252"/>
        <w:tab w:val="center" w:pos="4677"/>
        <w:tab w:val="right" w:pos="8504"/>
        <w:tab w:val="right" w:pos="9354"/>
      </w:tabs>
      <w:spacing w:after="0" w:line="240" w:lineRule="auto"/>
      <w:jc w:val="center"/>
      <w:rPr>
        <w:rFonts w:ascii="Bookman Old Style" w:eastAsia="Times New Roman" w:hAnsi="Bookman Old Style" w:cs="Times New Roman"/>
        <w:b/>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0800" behindDoc="0" locked="0" layoutInCell="1" allowOverlap="1" wp14:anchorId="5254D3C8" wp14:editId="1B4D7B4C">
          <wp:simplePos x="0" y="0"/>
          <wp:positionH relativeFrom="margin">
            <wp:align>center</wp:align>
          </wp:positionH>
          <wp:positionV relativeFrom="page">
            <wp:align>top</wp:align>
          </wp:positionV>
          <wp:extent cx="962025" cy="914400"/>
          <wp:effectExtent l="0" t="0" r="9525" b="0"/>
          <wp:wrapSquare wrapText="bothSides"/>
          <wp:docPr id="11" name="Imagem 11" descr="Resultado de imagem para brasão sidro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3" descr="Resultado de imagem para brasão sidrolan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25" cy="914400"/>
                  </a:xfrm>
                  <a:prstGeom prst="rect">
                    <a:avLst/>
                  </a:prstGeom>
                  <a:noFill/>
                  <a:ln>
                    <a:noFill/>
                  </a:ln>
                </pic:spPr>
              </pic:pic>
            </a:graphicData>
          </a:graphic>
        </wp:anchor>
      </w:drawing>
    </w:r>
  </w:p>
  <w:tbl>
    <w:tblPr>
      <w:tblStyle w:val="Tabelacomgrade"/>
      <w:tblW w:w="1615" w:type="dxa"/>
      <w:jc w:val="right"/>
      <w:tblLook w:val="04A0" w:firstRow="1" w:lastRow="0" w:firstColumn="1" w:lastColumn="0" w:noHBand="0" w:noVBand="1"/>
    </w:tblPr>
    <w:tblGrid>
      <w:gridCol w:w="1615"/>
    </w:tblGrid>
    <w:tr w:rsidR="00EB3736" w:rsidTr="0059653C">
      <w:trPr>
        <w:trHeight w:val="242"/>
        <w:jc w:val="right"/>
      </w:trPr>
      <w:tc>
        <w:tcPr>
          <w:tcW w:w="1615" w:type="dxa"/>
        </w:tcPr>
        <w:p w:rsidR="00EB3736" w:rsidRPr="0059653C" w:rsidRDefault="00EB3736" w:rsidP="0059653C">
          <w:pPr>
            <w:tabs>
              <w:tab w:val="center" w:pos="4252"/>
              <w:tab w:val="center" w:pos="4677"/>
              <w:tab w:val="right" w:pos="8504"/>
              <w:tab w:val="right" w:pos="9354"/>
            </w:tabs>
            <w:spacing w:after="0" w:line="240" w:lineRule="auto"/>
            <w:rPr>
              <w:rFonts w:eastAsia="Times New Roman" w:cstheme="minorHAnsi"/>
              <w:b/>
              <w:sz w:val="18"/>
              <w:szCs w:val="18"/>
              <w:lang w:eastAsia="pt-BR"/>
            </w:rPr>
          </w:pPr>
          <w:r w:rsidRPr="0059653C">
            <w:rPr>
              <w:rFonts w:eastAsia="Times New Roman" w:cstheme="minorHAnsi"/>
              <w:b/>
              <w:sz w:val="18"/>
              <w:szCs w:val="18"/>
              <w:lang w:eastAsia="pt-BR"/>
            </w:rPr>
            <w:t>Folha</w:t>
          </w:r>
        </w:p>
      </w:tc>
    </w:tr>
    <w:tr w:rsidR="00EB3736" w:rsidTr="0059653C">
      <w:trPr>
        <w:trHeight w:val="255"/>
        <w:jc w:val="right"/>
      </w:trPr>
      <w:tc>
        <w:tcPr>
          <w:tcW w:w="1615" w:type="dxa"/>
        </w:tcPr>
        <w:p w:rsidR="00EB3736" w:rsidRPr="0059653C" w:rsidRDefault="00EB3736" w:rsidP="0059653C">
          <w:pPr>
            <w:tabs>
              <w:tab w:val="center" w:pos="4252"/>
              <w:tab w:val="center" w:pos="4677"/>
              <w:tab w:val="right" w:pos="8504"/>
              <w:tab w:val="right" w:pos="9354"/>
            </w:tabs>
            <w:spacing w:after="0" w:line="240" w:lineRule="auto"/>
            <w:rPr>
              <w:rFonts w:eastAsia="Times New Roman" w:cstheme="minorHAnsi"/>
              <w:b/>
              <w:sz w:val="18"/>
              <w:szCs w:val="18"/>
              <w:lang w:eastAsia="pt-BR"/>
            </w:rPr>
          </w:pPr>
          <w:r w:rsidRPr="0059653C">
            <w:rPr>
              <w:rFonts w:eastAsia="Times New Roman" w:cstheme="minorHAnsi"/>
              <w:b/>
              <w:sz w:val="18"/>
              <w:szCs w:val="18"/>
              <w:lang w:eastAsia="pt-BR"/>
            </w:rPr>
            <w:t>Rubrica</w:t>
          </w:r>
        </w:p>
      </w:tc>
    </w:tr>
  </w:tbl>
  <w:p w:rsidR="00EB3736" w:rsidRDefault="00EB3736" w:rsidP="0059653C">
    <w:pPr>
      <w:tabs>
        <w:tab w:val="center" w:pos="4252"/>
        <w:tab w:val="center" w:pos="4677"/>
        <w:tab w:val="right" w:pos="8504"/>
        <w:tab w:val="right" w:pos="9354"/>
      </w:tabs>
      <w:spacing w:after="0" w:line="240" w:lineRule="auto"/>
      <w:rPr>
        <w:rFonts w:ascii="Bookman Old Style" w:eastAsia="Times New Roman" w:hAnsi="Bookman Old Style" w:cs="Times New Roman"/>
        <w:b/>
        <w:sz w:val="24"/>
        <w:szCs w:val="24"/>
        <w:lang w:eastAsia="pt-BR"/>
      </w:rPr>
    </w:pPr>
  </w:p>
  <w:p w:rsidR="00EB3736" w:rsidRPr="00CE520D" w:rsidRDefault="00EB3736" w:rsidP="00482588">
    <w:pPr>
      <w:tabs>
        <w:tab w:val="center" w:pos="4252"/>
        <w:tab w:val="center" w:pos="4677"/>
        <w:tab w:val="right" w:pos="8504"/>
        <w:tab w:val="right" w:pos="9354"/>
      </w:tabs>
      <w:spacing w:after="0" w:line="240" w:lineRule="auto"/>
      <w:jc w:val="center"/>
      <w:rPr>
        <w:rFonts w:ascii="Bookman Old Style" w:eastAsia="Times New Roman" w:hAnsi="Bookman Old Style" w:cs="Times New Roman"/>
        <w:b/>
        <w:sz w:val="24"/>
        <w:szCs w:val="24"/>
        <w:lang w:eastAsia="pt-BR"/>
      </w:rPr>
    </w:pPr>
    <w:r w:rsidRPr="00CE520D">
      <w:rPr>
        <w:rFonts w:ascii="Bookman Old Style" w:eastAsia="Times New Roman" w:hAnsi="Bookman Old Style" w:cs="Times New Roman"/>
        <w:b/>
        <w:sz w:val="24"/>
        <w:szCs w:val="24"/>
        <w:lang w:eastAsia="pt-BR"/>
      </w:rPr>
      <w:t>PREFEITURA MUNICIPAL DE SIDROL</w:t>
    </w:r>
    <w:r w:rsidR="00D76EF7">
      <w:rPr>
        <w:rFonts w:ascii="Bookman Old Style" w:eastAsia="Times New Roman" w:hAnsi="Bookman Old Style" w:cs="Times New Roman"/>
        <w:b/>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4.9pt;height:406.7pt;z-index:-251656704;mso-position-horizontal:center;mso-position-horizontal-relative:margin;mso-position-vertical:center;mso-position-vertical-relative:margin" o:allowincell="f">
          <v:imagedata r:id="rId2" o:title="brasao prefeitura" gain="19661f" blacklevel="22938f"/>
          <w10:wrap anchorx="margin" anchory="margin"/>
        </v:shape>
      </w:pict>
    </w:r>
    <w:r w:rsidRPr="00CE520D">
      <w:rPr>
        <w:rFonts w:ascii="Bookman Old Style" w:eastAsia="Times New Roman" w:hAnsi="Bookman Old Style" w:cs="Times New Roman"/>
        <w:b/>
        <w:sz w:val="24"/>
        <w:szCs w:val="24"/>
        <w:lang w:eastAsia="pt-BR"/>
      </w:rPr>
      <w:t>ÂNDIA</w:t>
    </w:r>
  </w:p>
  <w:p w:rsidR="00EB3736" w:rsidRPr="00482588" w:rsidRDefault="00EB3736" w:rsidP="00482588">
    <w:pPr>
      <w:tabs>
        <w:tab w:val="center" w:pos="4252"/>
        <w:tab w:val="center" w:pos="4677"/>
        <w:tab w:val="right" w:pos="8504"/>
        <w:tab w:val="right" w:pos="9354"/>
      </w:tabs>
      <w:spacing w:after="0" w:line="240" w:lineRule="auto"/>
      <w:jc w:val="center"/>
      <w:rPr>
        <w:rFonts w:ascii="Bookman Old Style" w:eastAsia="Times New Roman" w:hAnsi="Bookman Old Style" w:cs="Times New Roman"/>
        <w:sz w:val="24"/>
        <w:szCs w:val="24"/>
        <w:lang w:eastAsia="pt-BR"/>
      </w:rPr>
    </w:pPr>
    <w:r w:rsidRPr="007E3E96">
      <w:rPr>
        <w:rFonts w:ascii="Bookman Old Style" w:eastAsia="Times New Roman" w:hAnsi="Bookman Old Style" w:cs="Times New Roman"/>
        <w:sz w:val="24"/>
        <w:szCs w:val="24"/>
        <w:lang w:eastAsia="pt-BR"/>
      </w:rPr>
      <w:t>ESTADO DO MATO GROSSO DO SUL</w:t>
    </w:r>
    <w:r w:rsidR="00D76EF7">
      <w:rPr>
        <w:rFonts w:ascii="Bookman Old Style" w:eastAsia="Times New Roman" w:hAnsi="Bookman Old Style" w:cs="Times New Roman"/>
        <w:b/>
        <w:noProof/>
        <w:sz w:val="24"/>
        <w:szCs w:val="24"/>
        <w:lang w:eastAsia="pt-BR"/>
      </w:rPr>
      <w:pict>
        <v:shape id="WordPictureWatermark3" o:spid="_x0000_s1025" type="#_x0000_t75" style="position:absolute;left:0;text-align:left;margin-left:0;margin-top:0;width:424.9pt;height:406.7pt;z-index:-251658752;mso-position-horizontal:center;mso-position-horizontal-relative:margin;mso-position-vertical:center;mso-position-vertical-relative:margin" o:allowincell="f">
          <v:imagedata r:id="rId2" o:title="brasao prefeitu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1CB2"/>
    <w:multiLevelType w:val="multilevel"/>
    <w:tmpl w:val="34B2F4FA"/>
    <w:lvl w:ilvl="0">
      <w:start w:val="8"/>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
    <w:nsid w:val="073C3140"/>
    <w:multiLevelType w:val="hybridMultilevel"/>
    <w:tmpl w:val="4C5CE6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B74D66"/>
    <w:multiLevelType w:val="multilevel"/>
    <w:tmpl w:val="0002B8D0"/>
    <w:lvl w:ilvl="0">
      <w:start w:val="1"/>
      <w:numFmt w:val="decimal"/>
      <w:lvlText w:val="%1.0."/>
      <w:lvlJc w:val="left"/>
      <w:pPr>
        <w:ind w:left="502" w:hanging="360"/>
      </w:pPr>
    </w:lvl>
    <w:lvl w:ilvl="1">
      <w:start w:val="1"/>
      <w:numFmt w:val="decimal"/>
      <w:lvlText w:val="%1.%2."/>
      <w:lvlJc w:val="left"/>
      <w:pPr>
        <w:ind w:left="1210" w:hanging="360"/>
      </w:pPr>
    </w:lvl>
    <w:lvl w:ilvl="2">
      <w:start w:val="1"/>
      <w:numFmt w:val="decimal"/>
      <w:lvlText w:val="%1.%2.%3."/>
      <w:lvlJc w:val="left"/>
      <w:pPr>
        <w:ind w:left="2278" w:hanging="720"/>
      </w:pPr>
    </w:lvl>
    <w:lvl w:ilvl="3">
      <w:start w:val="1"/>
      <w:numFmt w:val="decimal"/>
      <w:lvlText w:val="%1.%2.%3.%4."/>
      <w:lvlJc w:val="left"/>
      <w:pPr>
        <w:ind w:left="2986" w:hanging="720"/>
      </w:pPr>
    </w:lvl>
    <w:lvl w:ilvl="4">
      <w:start w:val="1"/>
      <w:numFmt w:val="decimal"/>
      <w:lvlText w:val="%1.%2.%3.%4.%5."/>
      <w:lvlJc w:val="left"/>
      <w:pPr>
        <w:ind w:left="4054" w:hanging="1080"/>
      </w:pPr>
    </w:lvl>
    <w:lvl w:ilvl="5">
      <w:start w:val="1"/>
      <w:numFmt w:val="decimal"/>
      <w:lvlText w:val="%1.%2.%3.%4.%5.%6."/>
      <w:lvlJc w:val="left"/>
      <w:pPr>
        <w:ind w:left="4762" w:hanging="1080"/>
      </w:pPr>
    </w:lvl>
    <w:lvl w:ilvl="6">
      <w:start w:val="1"/>
      <w:numFmt w:val="decimal"/>
      <w:lvlText w:val="%1.%2.%3.%4.%5.%6.%7."/>
      <w:lvlJc w:val="left"/>
      <w:pPr>
        <w:ind w:left="5830" w:hanging="1440"/>
      </w:pPr>
    </w:lvl>
    <w:lvl w:ilvl="7">
      <w:start w:val="1"/>
      <w:numFmt w:val="decimal"/>
      <w:lvlText w:val="%1.%2.%3.%4.%5.%6.%7.%8."/>
      <w:lvlJc w:val="left"/>
      <w:pPr>
        <w:ind w:left="6538" w:hanging="1440"/>
      </w:pPr>
    </w:lvl>
    <w:lvl w:ilvl="8">
      <w:start w:val="1"/>
      <w:numFmt w:val="decimal"/>
      <w:lvlText w:val="%1.%2.%3.%4.%5.%6.%7.%8.%9."/>
      <w:lvlJc w:val="left"/>
      <w:pPr>
        <w:ind w:left="7606" w:hanging="1800"/>
      </w:pPr>
    </w:lvl>
  </w:abstractNum>
  <w:abstractNum w:abstractNumId="3">
    <w:nsid w:val="10CA3BD6"/>
    <w:multiLevelType w:val="multilevel"/>
    <w:tmpl w:val="963856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184471"/>
    <w:multiLevelType w:val="hybridMultilevel"/>
    <w:tmpl w:val="B29C7BB0"/>
    <w:lvl w:ilvl="0" w:tplc="1AFCA3AE">
      <w:start w:val="1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147627D6"/>
    <w:multiLevelType w:val="hybridMultilevel"/>
    <w:tmpl w:val="BEA0BB56"/>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4F2453"/>
    <w:multiLevelType w:val="multilevel"/>
    <w:tmpl w:val="4AA85F34"/>
    <w:lvl w:ilvl="0">
      <w:start w:val="1"/>
      <w:numFmt w:val="decimal"/>
      <w:lvlText w:val="%1."/>
      <w:lvlJc w:val="left"/>
      <w:pPr>
        <w:ind w:left="502" w:hanging="360"/>
      </w:pPr>
    </w:lvl>
    <w:lvl w:ilvl="1">
      <w:start w:val="1"/>
      <w:numFmt w:val="decimal"/>
      <w:isLgl/>
      <w:lvlText w:val="%1.%2"/>
      <w:lvlJc w:val="left"/>
      <w:pPr>
        <w:ind w:left="1837" w:hanging="1695"/>
      </w:pPr>
      <w:rPr>
        <w:rFonts w:hint="default"/>
      </w:rPr>
    </w:lvl>
    <w:lvl w:ilvl="2">
      <w:start w:val="1"/>
      <w:numFmt w:val="decimal"/>
      <w:isLgl/>
      <w:lvlText w:val="%1.%2.%3"/>
      <w:lvlJc w:val="left"/>
      <w:pPr>
        <w:ind w:left="1837" w:hanging="1695"/>
      </w:pPr>
      <w:rPr>
        <w:rFonts w:hint="default"/>
      </w:rPr>
    </w:lvl>
    <w:lvl w:ilvl="3">
      <w:start w:val="1"/>
      <w:numFmt w:val="decimal"/>
      <w:isLgl/>
      <w:lvlText w:val="%1.%2.%3.%4"/>
      <w:lvlJc w:val="left"/>
      <w:pPr>
        <w:ind w:left="1837" w:hanging="1695"/>
      </w:pPr>
      <w:rPr>
        <w:rFonts w:hint="default"/>
      </w:rPr>
    </w:lvl>
    <w:lvl w:ilvl="4">
      <w:start w:val="1"/>
      <w:numFmt w:val="decimal"/>
      <w:isLgl/>
      <w:lvlText w:val="%1.%2.%3.%4.%5"/>
      <w:lvlJc w:val="left"/>
      <w:pPr>
        <w:ind w:left="1837" w:hanging="1695"/>
      </w:pPr>
      <w:rPr>
        <w:rFonts w:hint="default"/>
      </w:rPr>
    </w:lvl>
    <w:lvl w:ilvl="5">
      <w:start w:val="1"/>
      <w:numFmt w:val="decimal"/>
      <w:isLgl/>
      <w:lvlText w:val="%1.%2.%3.%4.%5.%6"/>
      <w:lvlJc w:val="left"/>
      <w:pPr>
        <w:ind w:left="1837" w:hanging="1695"/>
      </w:pPr>
      <w:rPr>
        <w:rFonts w:hint="default"/>
      </w:rPr>
    </w:lvl>
    <w:lvl w:ilvl="6">
      <w:start w:val="1"/>
      <w:numFmt w:val="decimal"/>
      <w:isLgl/>
      <w:lvlText w:val="%1.%2.%3.%4.%5.%6.%7"/>
      <w:lvlJc w:val="left"/>
      <w:pPr>
        <w:ind w:left="1837" w:hanging="1695"/>
      </w:pPr>
      <w:rPr>
        <w:rFonts w:hint="default"/>
      </w:rPr>
    </w:lvl>
    <w:lvl w:ilvl="7">
      <w:start w:val="1"/>
      <w:numFmt w:val="decimal"/>
      <w:isLgl/>
      <w:lvlText w:val="%1.%2.%3.%4.%5.%6.%7.%8"/>
      <w:lvlJc w:val="left"/>
      <w:pPr>
        <w:ind w:left="1837" w:hanging="1695"/>
      </w:pPr>
      <w:rPr>
        <w:rFonts w:hint="default"/>
      </w:rPr>
    </w:lvl>
    <w:lvl w:ilvl="8">
      <w:start w:val="1"/>
      <w:numFmt w:val="decimal"/>
      <w:isLgl/>
      <w:lvlText w:val="%1.%2.%3.%4.%5.%6.%7.%8.%9"/>
      <w:lvlJc w:val="left"/>
      <w:pPr>
        <w:ind w:left="1942" w:hanging="1800"/>
      </w:pPr>
      <w:rPr>
        <w:rFonts w:hint="default"/>
      </w:rPr>
    </w:lvl>
  </w:abstractNum>
  <w:abstractNum w:abstractNumId="7">
    <w:nsid w:val="20B508C7"/>
    <w:multiLevelType w:val="hybridMultilevel"/>
    <w:tmpl w:val="DBD866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A3670C"/>
    <w:multiLevelType w:val="hybridMultilevel"/>
    <w:tmpl w:val="1D6647A2"/>
    <w:lvl w:ilvl="0" w:tplc="A7E23CBA">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2BC269BA"/>
    <w:multiLevelType w:val="multilevel"/>
    <w:tmpl w:val="AF562B0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2C0B527C"/>
    <w:multiLevelType w:val="hybridMultilevel"/>
    <w:tmpl w:val="21C603DA"/>
    <w:lvl w:ilvl="0" w:tplc="1E840FBC">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2CF02CA1"/>
    <w:multiLevelType w:val="hybridMultilevel"/>
    <w:tmpl w:val="ED4C21E4"/>
    <w:lvl w:ilvl="0" w:tplc="C5ACFD52">
      <w:start w:val="11"/>
      <w:numFmt w:val="decimal"/>
      <w:lvlText w:val="%1."/>
      <w:lvlJc w:val="left"/>
      <w:pPr>
        <w:ind w:left="877" w:hanging="375"/>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2">
    <w:nsid w:val="2D8B776E"/>
    <w:multiLevelType w:val="hybridMultilevel"/>
    <w:tmpl w:val="22603A06"/>
    <w:lvl w:ilvl="0" w:tplc="D21E8468">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185D77"/>
    <w:multiLevelType w:val="hybridMultilevel"/>
    <w:tmpl w:val="074E978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1A218A"/>
    <w:multiLevelType w:val="hybridMultilevel"/>
    <w:tmpl w:val="CC705830"/>
    <w:lvl w:ilvl="0" w:tplc="0416000D">
      <w:start w:val="1"/>
      <w:numFmt w:val="bullet"/>
      <w:lvlText w:val=""/>
      <w:lvlJc w:val="left"/>
      <w:pPr>
        <w:ind w:left="1325" w:hanging="360"/>
      </w:pPr>
      <w:rPr>
        <w:rFonts w:ascii="Wingdings" w:hAnsi="Wingdings" w:hint="default"/>
      </w:rPr>
    </w:lvl>
    <w:lvl w:ilvl="1" w:tplc="04160003" w:tentative="1">
      <w:start w:val="1"/>
      <w:numFmt w:val="bullet"/>
      <w:lvlText w:val="o"/>
      <w:lvlJc w:val="left"/>
      <w:pPr>
        <w:ind w:left="2045" w:hanging="360"/>
      </w:pPr>
      <w:rPr>
        <w:rFonts w:ascii="Courier New" w:hAnsi="Courier New" w:cs="Courier New" w:hint="default"/>
      </w:rPr>
    </w:lvl>
    <w:lvl w:ilvl="2" w:tplc="04160005" w:tentative="1">
      <w:start w:val="1"/>
      <w:numFmt w:val="bullet"/>
      <w:lvlText w:val=""/>
      <w:lvlJc w:val="left"/>
      <w:pPr>
        <w:ind w:left="2765" w:hanging="360"/>
      </w:pPr>
      <w:rPr>
        <w:rFonts w:ascii="Wingdings" w:hAnsi="Wingdings" w:hint="default"/>
      </w:rPr>
    </w:lvl>
    <w:lvl w:ilvl="3" w:tplc="04160001" w:tentative="1">
      <w:start w:val="1"/>
      <w:numFmt w:val="bullet"/>
      <w:lvlText w:val=""/>
      <w:lvlJc w:val="left"/>
      <w:pPr>
        <w:ind w:left="3485" w:hanging="360"/>
      </w:pPr>
      <w:rPr>
        <w:rFonts w:ascii="Symbol" w:hAnsi="Symbol" w:hint="default"/>
      </w:rPr>
    </w:lvl>
    <w:lvl w:ilvl="4" w:tplc="04160003" w:tentative="1">
      <w:start w:val="1"/>
      <w:numFmt w:val="bullet"/>
      <w:lvlText w:val="o"/>
      <w:lvlJc w:val="left"/>
      <w:pPr>
        <w:ind w:left="4205" w:hanging="360"/>
      </w:pPr>
      <w:rPr>
        <w:rFonts w:ascii="Courier New" w:hAnsi="Courier New" w:cs="Courier New" w:hint="default"/>
      </w:rPr>
    </w:lvl>
    <w:lvl w:ilvl="5" w:tplc="04160005" w:tentative="1">
      <w:start w:val="1"/>
      <w:numFmt w:val="bullet"/>
      <w:lvlText w:val=""/>
      <w:lvlJc w:val="left"/>
      <w:pPr>
        <w:ind w:left="4925" w:hanging="360"/>
      </w:pPr>
      <w:rPr>
        <w:rFonts w:ascii="Wingdings" w:hAnsi="Wingdings" w:hint="default"/>
      </w:rPr>
    </w:lvl>
    <w:lvl w:ilvl="6" w:tplc="04160001" w:tentative="1">
      <w:start w:val="1"/>
      <w:numFmt w:val="bullet"/>
      <w:lvlText w:val=""/>
      <w:lvlJc w:val="left"/>
      <w:pPr>
        <w:ind w:left="5645" w:hanging="360"/>
      </w:pPr>
      <w:rPr>
        <w:rFonts w:ascii="Symbol" w:hAnsi="Symbol" w:hint="default"/>
      </w:rPr>
    </w:lvl>
    <w:lvl w:ilvl="7" w:tplc="04160003" w:tentative="1">
      <w:start w:val="1"/>
      <w:numFmt w:val="bullet"/>
      <w:lvlText w:val="o"/>
      <w:lvlJc w:val="left"/>
      <w:pPr>
        <w:ind w:left="6365" w:hanging="360"/>
      </w:pPr>
      <w:rPr>
        <w:rFonts w:ascii="Courier New" w:hAnsi="Courier New" w:cs="Courier New" w:hint="default"/>
      </w:rPr>
    </w:lvl>
    <w:lvl w:ilvl="8" w:tplc="04160005" w:tentative="1">
      <w:start w:val="1"/>
      <w:numFmt w:val="bullet"/>
      <w:lvlText w:val=""/>
      <w:lvlJc w:val="left"/>
      <w:pPr>
        <w:ind w:left="7085" w:hanging="360"/>
      </w:pPr>
      <w:rPr>
        <w:rFonts w:ascii="Wingdings" w:hAnsi="Wingdings" w:hint="default"/>
      </w:rPr>
    </w:lvl>
  </w:abstractNum>
  <w:abstractNum w:abstractNumId="15">
    <w:nsid w:val="314D0775"/>
    <w:multiLevelType w:val="multilevel"/>
    <w:tmpl w:val="AA6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7460D6"/>
    <w:multiLevelType w:val="hybridMultilevel"/>
    <w:tmpl w:val="C062E59E"/>
    <w:lvl w:ilvl="0" w:tplc="B4CA4ECC">
      <w:start w:val="1"/>
      <w:numFmt w:val="lowerLetter"/>
      <w:lvlText w:val="%1)"/>
      <w:lvlJc w:val="left"/>
      <w:pPr>
        <w:ind w:left="1062" w:hanging="360"/>
      </w:pPr>
      <w:rPr>
        <w:rFonts w:hint="default"/>
      </w:rPr>
    </w:lvl>
    <w:lvl w:ilvl="1" w:tplc="04160019">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17">
    <w:nsid w:val="404670F5"/>
    <w:multiLevelType w:val="multilevel"/>
    <w:tmpl w:val="D848E3C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12866F2"/>
    <w:multiLevelType w:val="hybridMultilevel"/>
    <w:tmpl w:val="FFCE1418"/>
    <w:lvl w:ilvl="0" w:tplc="0416000D">
      <w:start w:val="1"/>
      <w:numFmt w:val="bullet"/>
      <w:lvlText w:val=""/>
      <w:lvlJc w:val="left"/>
      <w:pPr>
        <w:ind w:left="1211" w:hanging="360"/>
      </w:pPr>
      <w:rPr>
        <w:rFonts w:ascii="Wingdings" w:hAnsi="Wingdings" w:hint="default"/>
      </w:rPr>
    </w:lvl>
    <w:lvl w:ilvl="1" w:tplc="04160003">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9">
    <w:nsid w:val="41BB60E8"/>
    <w:multiLevelType w:val="hybridMultilevel"/>
    <w:tmpl w:val="7CF413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263BD6"/>
    <w:multiLevelType w:val="multilevel"/>
    <w:tmpl w:val="6562D49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nsid w:val="4C8D0FF9"/>
    <w:multiLevelType w:val="multilevel"/>
    <w:tmpl w:val="FDDED1F6"/>
    <w:lvl w:ilvl="0">
      <w:start w:val="5"/>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2">
    <w:nsid w:val="4D9A46C5"/>
    <w:multiLevelType w:val="hybridMultilevel"/>
    <w:tmpl w:val="AFA4CF30"/>
    <w:lvl w:ilvl="0" w:tplc="84785D9C">
      <w:start w:val="1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EAC5A3E"/>
    <w:multiLevelType w:val="hybridMultilevel"/>
    <w:tmpl w:val="A906F67A"/>
    <w:lvl w:ilvl="0" w:tplc="04160017">
      <w:start w:val="1"/>
      <w:numFmt w:val="lowerLetter"/>
      <w:lvlText w:val="%1)"/>
      <w:lvlJc w:val="left"/>
      <w:pPr>
        <w:ind w:left="1185" w:hanging="360"/>
      </w:p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24">
    <w:nsid w:val="57D13407"/>
    <w:multiLevelType w:val="hybridMultilevel"/>
    <w:tmpl w:val="5BF4FC02"/>
    <w:lvl w:ilvl="0" w:tplc="B4BE917A">
      <w:start w:val="2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59EF7721"/>
    <w:multiLevelType w:val="hybridMultilevel"/>
    <w:tmpl w:val="4C5CE6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C3939E7"/>
    <w:multiLevelType w:val="multilevel"/>
    <w:tmpl w:val="49BE7E10"/>
    <w:lvl w:ilvl="0">
      <w:start w:val="8"/>
      <w:numFmt w:val="decimal"/>
      <w:lvlText w:val="%1.0"/>
      <w:lvlJc w:val="left"/>
      <w:pPr>
        <w:ind w:left="1222" w:hanging="720"/>
      </w:pPr>
      <w:rPr>
        <w:rFonts w:hint="default"/>
      </w:rPr>
    </w:lvl>
    <w:lvl w:ilvl="1">
      <w:start w:val="1"/>
      <w:numFmt w:val="decimal"/>
      <w:lvlText w:val="%1.%2"/>
      <w:lvlJc w:val="left"/>
      <w:pPr>
        <w:ind w:left="1930" w:hanging="72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414" w:hanging="1080"/>
      </w:pPr>
      <w:rPr>
        <w:rFonts w:hint="default"/>
      </w:rPr>
    </w:lvl>
    <w:lvl w:ilvl="5">
      <w:start w:val="1"/>
      <w:numFmt w:val="decimal"/>
      <w:lvlText w:val="%1.%2.%3.%4.%5.%6"/>
      <w:lvlJc w:val="left"/>
      <w:pPr>
        <w:ind w:left="5482" w:hanging="1440"/>
      </w:pPr>
      <w:rPr>
        <w:rFonts w:hint="default"/>
      </w:rPr>
    </w:lvl>
    <w:lvl w:ilvl="6">
      <w:start w:val="1"/>
      <w:numFmt w:val="decimal"/>
      <w:lvlText w:val="%1.%2.%3.%4.%5.%6.%7"/>
      <w:lvlJc w:val="left"/>
      <w:pPr>
        <w:ind w:left="6550" w:hanging="1800"/>
      </w:pPr>
      <w:rPr>
        <w:rFonts w:hint="default"/>
      </w:rPr>
    </w:lvl>
    <w:lvl w:ilvl="7">
      <w:start w:val="1"/>
      <w:numFmt w:val="decimal"/>
      <w:lvlText w:val="%1.%2.%3.%4.%5.%6.%7.%8"/>
      <w:lvlJc w:val="left"/>
      <w:pPr>
        <w:ind w:left="7258" w:hanging="1800"/>
      </w:pPr>
      <w:rPr>
        <w:rFonts w:hint="default"/>
      </w:rPr>
    </w:lvl>
    <w:lvl w:ilvl="8">
      <w:start w:val="1"/>
      <w:numFmt w:val="decimal"/>
      <w:lvlText w:val="%1.%2.%3.%4.%5.%6.%7.%8.%9"/>
      <w:lvlJc w:val="left"/>
      <w:pPr>
        <w:ind w:left="8326" w:hanging="2160"/>
      </w:pPr>
      <w:rPr>
        <w:rFonts w:hint="default"/>
      </w:rPr>
    </w:lvl>
  </w:abstractNum>
  <w:abstractNum w:abstractNumId="27">
    <w:nsid w:val="614260B8"/>
    <w:multiLevelType w:val="hybridMultilevel"/>
    <w:tmpl w:val="7C1E2BCA"/>
    <w:lvl w:ilvl="0" w:tplc="465CBE28">
      <w:start w:val="8"/>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nsid w:val="693278D1"/>
    <w:multiLevelType w:val="multilevel"/>
    <w:tmpl w:val="80EE9E4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nsid w:val="6CCB06B2"/>
    <w:multiLevelType w:val="multilevel"/>
    <w:tmpl w:val="F5881F92"/>
    <w:lvl w:ilvl="0">
      <w:start w:val="1"/>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nsid w:val="7D5751A2"/>
    <w:multiLevelType w:val="multilevel"/>
    <w:tmpl w:val="D848E3C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20"/>
  </w:num>
  <w:num w:numId="7">
    <w:abstractNumId w:val="9"/>
  </w:num>
  <w:num w:numId="8">
    <w:abstractNumId w:val="29"/>
  </w:num>
  <w:num w:numId="9">
    <w:abstractNumId w:val="30"/>
  </w:num>
  <w:num w:numId="10">
    <w:abstractNumId w:val="17"/>
  </w:num>
  <w:num w:numId="11">
    <w:abstractNumId w:val="22"/>
  </w:num>
  <w:num w:numId="12">
    <w:abstractNumId w:val="24"/>
  </w:num>
  <w:num w:numId="13">
    <w:abstractNumId w:val="12"/>
  </w:num>
  <w:num w:numId="14">
    <w:abstractNumId w:val="1"/>
  </w:num>
  <w:num w:numId="15">
    <w:abstractNumId w:val="13"/>
  </w:num>
  <w:num w:numId="16">
    <w:abstractNumId w:val="21"/>
  </w:num>
  <w:num w:numId="17">
    <w:abstractNumId w:val="7"/>
  </w:num>
  <w:num w:numId="18">
    <w:abstractNumId w:val="19"/>
  </w:num>
  <w:num w:numId="19">
    <w:abstractNumId w:val="25"/>
  </w:num>
  <w:num w:numId="20">
    <w:abstractNumId w:val="5"/>
  </w:num>
  <w:num w:numId="21">
    <w:abstractNumId w:val="4"/>
  </w:num>
  <w:num w:numId="22">
    <w:abstractNumId w:val="8"/>
  </w:num>
  <w:num w:numId="23">
    <w:abstractNumId w:val="18"/>
  </w:num>
  <w:num w:numId="24">
    <w:abstractNumId w:val="27"/>
  </w:num>
  <w:num w:numId="25">
    <w:abstractNumId w:val="23"/>
  </w:num>
  <w:num w:numId="26">
    <w:abstractNumId w:val="14"/>
  </w:num>
  <w:num w:numId="27">
    <w:abstractNumId w:val="10"/>
  </w:num>
  <w:num w:numId="28">
    <w:abstractNumId w:val="0"/>
  </w:num>
  <w:num w:numId="29">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48"/>
    <w:rsid w:val="000029EF"/>
    <w:rsid w:val="00006F9F"/>
    <w:rsid w:val="00012555"/>
    <w:rsid w:val="00021321"/>
    <w:rsid w:val="00041478"/>
    <w:rsid w:val="00045CA4"/>
    <w:rsid w:val="00054130"/>
    <w:rsid w:val="00060E17"/>
    <w:rsid w:val="00080B1B"/>
    <w:rsid w:val="00096617"/>
    <w:rsid w:val="000975FB"/>
    <w:rsid w:val="001068D1"/>
    <w:rsid w:val="00130C53"/>
    <w:rsid w:val="00131228"/>
    <w:rsid w:val="0014759D"/>
    <w:rsid w:val="00150969"/>
    <w:rsid w:val="00174929"/>
    <w:rsid w:val="00176E81"/>
    <w:rsid w:val="00181FC9"/>
    <w:rsid w:val="0018325F"/>
    <w:rsid w:val="001864B4"/>
    <w:rsid w:val="001944C4"/>
    <w:rsid w:val="001A64EE"/>
    <w:rsid w:val="001C7F49"/>
    <w:rsid w:val="001D0686"/>
    <w:rsid w:val="001E5D21"/>
    <w:rsid w:val="001F40AB"/>
    <w:rsid w:val="00200306"/>
    <w:rsid w:val="0020196B"/>
    <w:rsid w:val="00271712"/>
    <w:rsid w:val="00280BC6"/>
    <w:rsid w:val="00281BFE"/>
    <w:rsid w:val="002A13BF"/>
    <w:rsid w:val="002A31EB"/>
    <w:rsid w:val="002A372F"/>
    <w:rsid w:val="002A7967"/>
    <w:rsid w:val="002B336B"/>
    <w:rsid w:val="002B599F"/>
    <w:rsid w:val="00307D38"/>
    <w:rsid w:val="003328FC"/>
    <w:rsid w:val="003407FA"/>
    <w:rsid w:val="00346A2E"/>
    <w:rsid w:val="00396CDA"/>
    <w:rsid w:val="003E3148"/>
    <w:rsid w:val="00410A83"/>
    <w:rsid w:val="00416EFA"/>
    <w:rsid w:val="00474640"/>
    <w:rsid w:val="00482588"/>
    <w:rsid w:val="0049396B"/>
    <w:rsid w:val="004A590E"/>
    <w:rsid w:val="004A5D78"/>
    <w:rsid w:val="004C78A3"/>
    <w:rsid w:val="004F46F7"/>
    <w:rsid w:val="004F62F4"/>
    <w:rsid w:val="004F6A93"/>
    <w:rsid w:val="00505910"/>
    <w:rsid w:val="005105A6"/>
    <w:rsid w:val="00565BFE"/>
    <w:rsid w:val="0059653C"/>
    <w:rsid w:val="00597424"/>
    <w:rsid w:val="00597657"/>
    <w:rsid w:val="005C6016"/>
    <w:rsid w:val="005F4E8D"/>
    <w:rsid w:val="00614772"/>
    <w:rsid w:val="00632362"/>
    <w:rsid w:val="00683913"/>
    <w:rsid w:val="006A4A8D"/>
    <w:rsid w:val="006A5A11"/>
    <w:rsid w:val="006B23F2"/>
    <w:rsid w:val="006B5302"/>
    <w:rsid w:val="006D631B"/>
    <w:rsid w:val="006E5A0D"/>
    <w:rsid w:val="006F569F"/>
    <w:rsid w:val="00706FCB"/>
    <w:rsid w:val="0072143D"/>
    <w:rsid w:val="007342DC"/>
    <w:rsid w:val="007378F4"/>
    <w:rsid w:val="0075054B"/>
    <w:rsid w:val="00762609"/>
    <w:rsid w:val="00785F27"/>
    <w:rsid w:val="00792DD0"/>
    <w:rsid w:val="007B0AAF"/>
    <w:rsid w:val="007C22A0"/>
    <w:rsid w:val="007D705B"/>
    <w:rsid w:val="00810993"/>
    <w:rsid w:val="00812D7F"/>
    <w:rsid w:val="008510DD"/>
    <w:rsid w:val="008512C8"/>
    <w:rsid w:val="00876C74"/>
    <w:rsid w:val="008B6701"/>
    <w:rsid w:val="008B6C96"/>
    <w:rsid w:val="00903B04"/>
    <w:rsid w:val="00904AB6"/>
    <w:rsid w:val="0095034B"/>
    <w:rsid w:val="0095656B"/>
    <w:rsid w:val="00976A89"/>
    <w:rsid w:val="00982529"/>
    <w:rsid w:val="00991D1C"/>
    <w:rsid w:val="009B6124"/>
    <w:rsid w:val="009D7EC7"/>
    <w:rsid w:val="00A17BA7"/>
    <w:rsid w:val="00A20A11"/>
    <w:rsid w:val="00A272FC"/>
    <w:rsid w:val="00A33EE1"/>
    <w:rsid w:val="00AE1C95"/>
    <w:rsid w:val="00AE6468"/>
    <w:rsid w:val="00AF374E"/>
    <w:rsid w:val="00B273B8"/>
    <w:rsid w:val="00B50368"/>
    <w:rsid w:val="00B75DB1"/>
    <w:rsid w:val="00B94F5A"/>
    <w:rsid w:val="00B95848"/>
    <w:rsid w:val="00BA00E3"/>
    <w:rsid w:val="00BB79DE"/>
    <w:rsid w:val="00BD6338"/>
    <w:rsid w:val="00BF4665"/>
    <w:rsid w:val="00C54778"/>
    <w:rsid w:val="00C809A4"/>
    <w:rsid w:val="00C81E5C"/>
    <w:rsid w:val="00C8309D"/>
    <w:rsid w:val="00CD5AD0"/>
    <w:rsid w:val="00CE41B8"/>
    <w:rsid w:val="00D00609"/>
    <w:rsid w:val="00D42B1D"/>
    <w:rsid w:val="00D46771"/>
    <w:rsid w:val="00D46CB4"/>
    <w:rsid w:val="00D47BB5"/>
    <w:rsid w:val="00D55989"/>
    <w:rsid w:val="00D76EF7"/>
    <w:rsid w:val="00D8032E"/>
    <w:rsid w:val="00D83C3E"/>
    <w:rsid w:val="00DA4FD3"/>
    <w:rsid w:val="00DB36D6"/>
    <w:rsid w:val="00DB473A"/>
    <w:rsid w:val="00DC1266"/>
    <w:rsid w:val="00DD1F43"/>
    <w:rsid w:val="00DD6727"/>
    <w:rsid w:val="00DE173D"/>
    <w:rsid w:val="00E05ED4"/>
    <w:rsid w:val="00E120CF"/>
    <w:rsid w:val="00E14B45"/>
    <w:rsid w:val="00E2295D"/>
    <w:rsid w:val="00E31131"/>
    <w:rsid w:val="00E4109B"/>
    <w:rsid w:val="00E52530"/>
    <w:rsid w:val="00E749F5"/>
    <w:rsid w:val="00E75A0B"/>
    <w:rsid w:val="00E82636"/>
    <w:rsid w:val="00EB3736"/>
    <w:rsid w:val="00EF7CBA"/>
    <w:rsid w:val="00F07E2A"/>
    <w:rsid w:val="00F32269"/>
    <w:rsid w:val="00F54B3A"/>
    <w:rsid w:val="00F600C4"/>
    <w:rsid w:val="00F61BFC"/>
    <w:rsid w:val="00F65EFC"/>
    <w:rsid w:val="00F726D6"/>
    <w:rsid w:val="00F73FAC"/>
    <w:rsid w:val="00F7690B"/>
    <w:rsid w:val="00F950BE"/>
    <w:rsid w:val="00FA180F"/>
    <w:rsid w:val="00FB246E"/>
    <w:rsid w:val="00FC4DA8"/>
    <w:rsid w:val="00FD1EFC"/>
    <w:rsid w:val="00FF185F"/>
    <w:rsid w:val="00FF33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1735E8A-8AA9-4340-B721-2F814E6B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48"/>
    <w:pPr>
      <w:spacing w:after="200" w:line="276" w:lineRule="auto"/>
    </w:pPr>
  </w:style>
  <w:style w:type="paragraph" w:styleId="Ttulo2">
    <w:name w:val="heading 2"/>
    <w:basedOn w:val="Normal"/>
    <w:next w:val="Normal"/>
    <w:link w:val="Ttulo2Char"/>
    <w:qFormat/>
    <w:rsid w:val="00F32269"/>
    <w:pPr>
      <w:keepNext/>
      <w:spacing w:after="0" w:line="240" w:lineRule="auto"/>
      <w:jc w:val="center"/>
      <w:outlineLvl w:val="1"/>
    </w:pPr>
    <w:rPr>
      <w:rFonts w:ascii="Arial Rounded MT Bold" w:eastAsia="Times New Roman" w:hAnsi="Arial Rounded MT Bold" w:cs="Times New Roman"/>
      <w:sz w:val="32"/>
      <w:szCs w:val="20"/>
      <w:u w:val="doub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
    <w:basedOn w:val="Normal"/>
    <w:link w:val="PargrafodaListaChar"/>
    <w:uiPriority w:val="34"/>
    <w:qFormat/>
    <w:rsid w:val="003E3148"/>
    <w:pPr>
      <w:ind w:left="720"/>
      <w:contextualSpacing/>
    </w:pPr>
  </w:style>
  <w:style w:type="character" w:customStyle="1" w:styleId="PargrafodaListaChar">
    <w:name w:val="Parágrafo da Lista Char"/>
    <w:aliases w:val="List I Paragraph Char"/>
    <w:link w:val="PargrafodaLista"/>
    <w:uiPriority w:val="34"/>
    <w:qFormat/>
    <w:locked/>
    <w:rsid w:val="003E3148"/>
  </w:style>
  <w:style w:type="paragraph" w:customStyle="1" w:styleId="Standard">
    <w:name w:val="Standard"/>
    <w:rsid w:val="003E3148"/>
    <w:pPr>
      <w:widowControl w:val="0"/>
      <w:suppressAutoHyphens/>
      <w:autoSpaceDN w:val="0"/>
      <w:spacing w:after="0" w:line="240" w:lineRule="auto"/>
    </w:pPr>
    <w:rPr>
      <w:rFonts w:ascii="Times New Roman" w:eastAsia="Times New Roman" w:hAnsi="Times New Roman" w:cs="Times New Roman"/>
      <w:kern w:val="3"/>
      <w:sz w:val="20"/>
      <w:szCs w:val="20"/>
      <w:lang w:eastAsia="pt-BR"/>
    </w:rPr>
  </w:style>
  <w:style w:type="paragraph" w:customStyle="1" w:styleId="TableContents">
    <w:name w:val="Table Contents"/>
    <w:basedOn w:val="Normal"/>
    <w:rsid w:val="003E314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tedodatabela">
    <w:name w:val="Conteúdo da tabela"/>
    <w:basedOn w:val="Normal"/>
    <w:qFormat/>
    <w:rsid w:val="003E314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emestilodepargrafo">
    <w:name w:val="[Sem estilo de parágrafo]"/>
    <w:rsid w:val="00AE1C95"/>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character" w:customStyle="1" w:styleId="fontstyle01">
    <w:name w:val="fontstyle01"/>
    <w:basedOn w:val="Fontepargpadro"/>
    <w:rsid w:val="00AE6468"/>
    <w:rPr>
      <w:rFonts w:ascii="Times New Roman" w:hAnsi="Times New Roman" w:cs="Times New Roman" w:hint="default"/>
      <w:b w:val="0"/>
      <w:bCs w:val="0"/>
      <w:i w:val="0"/>
      <w:iCs w:val="0"/>
      <w:color w:val="000000"/>
      <w:sz w:val="22"/>
      <w:szCs w:val="22"/>
    </w:rPr>
  </w:style>
  <w:style w:type="paragraph" w:customStyle="1" w:styleId="Normal1">
    <w:name w:val="Normal1"/>
    <w:rsid w:val="001C7F49"/>
    <w:pPr>
      <w:spacing w:after="0" w:line="240" w:lineRule="auto"/>
    </w:pPr>
    <w:rPr>
      <w:rFonts w:ascii="Cambria" w:eastAsia="Cambria" w:hAnsi="Cambria" w:cs="Cambria"/>
      <w:sz w:val="24"/>
      <w:szCs w:val="24"/>
      <w:lang w:eastAsia="pt-BR"/>
    </w:rPr>
  </w:style>
  <w:style w:type="paragraph" w:styleId="Cabealho">
    <w:name w:val="header"/>
    <w:basedOn w:val="Normal"/>
    <w:link w:val="CabealhoChar"/>
    <w:uiPriority w:val="99"/>
    <w:unhideWhenUsed/>
    <w:rsid w:val="006A5A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5A11"/>
  </w:style>
  <w:style w:type="paragraph" w:styleId="Rodap">
    <w:name w:val="footer"/>
    <w:basedOn w:val="Normal"/>
    <w:link w:val="RodapChar"/>
    <w:uiPriority w:val="99"/>
    <w:unhideWhenUsed/>
    <w:rsid w:val="006A5A11"/>
    <w:pPr>
      <w:tabs>
        <w:tab w:val="center" w:pos="4252"/>
        <w:tab w:val="right" w:pos="8504"/>
      </w:tabs>
      <w:spacing w:after="0" w:line="240" w:lineRule="auto"/>
    </w:pPr>
  </w:style>
  <w:style w:type="character" w:customStyle="1" w:styleId="RodapChar">
    <w:name w:val="Rodapé Char"/>
    <w:basedOn w:val="Fontepargpadro"/>
    <w:link w:val="Rodap"/>
    <w:uiPriority w:val="99"/>
    <w:rsid w:val="006A5A11"/>
  </w:style>
  <w:style w:type="table" w:styleId="Tabelacomgrade">
    <w:name w:val="Table Grid"/>
    <w:basedOn w:val="Tabelanormal"/>
    <w:uiPriority w:val="39"/>
    <w:rsid w:val="00596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9653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653C"/>
    <w:rPr>
      <w:rFonts w:ascii="Segoe UI" w:hAnsi="Segoe UI" w:cs="Segoe UI"/>
      <w:sz w:val="18"/>
      <w:szCs w:val="18"/>
    </w:rPr>
  </w:style>
  <w:style w:type="table" w:styleId="TabeladeGrade5Escura-nfase5">
    <w:name w:val="Grid Table 5 Dark Accent 5"/>
    <w:basedOn w:val="Tabelanormal"/>
    <w:uiPriority w:val="50"/>
    <w:rsid w:val="006839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4-nfase3">
    <w:name w:val="Grid Table 4 Accent 3"/>
    <w:basedOn w:val="Tabelanormal"/>
    <w:uiPriority w:val="49"/>
    <w:rsid w:val="0068391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5Escura-nfase3">
    <w:name w:val="Grid Table 5 Dark Accent 3"/>
    <w:basedOn w:val="Tabelanormal"/>
    <w:uiPriority w:val="50"/>
    <w:rsid w:val="006839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1Clara">
    <w:name w:val="Grid Table 1 Light"/>
    <w:basedOn w:val="Tabelanormal"/>
    <w:uiPriority w:val="46"/>
    <w:rsid w:val="006839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notaderodap">
    <w:name w:val="footnote text"/>
    <w:basedOn w:val="Normal"/>
    <w:link w:val="TextodenotaderodapChar"/>
    <w:rsid w:val="006A4A8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6A4A8D"/>
    <w:rPr>
      <w:rFonts w:ascii="Times New Roman" w:eastAsia="Times New Roman" w:hAnsi="Times New Roman" w:cs="Times New Roman"/>
      <w:sz w:val="20"/>
      <w:szCs w:val="20"/>
      <w:lang w:eastAsia="pt-BR"/>
    </w:rPr>
  </w:style>
  <w:style w:type="character" w:styleId="Refdenotaderodap">
    <w:name w:val="footnote reference"/>
    <w:rsid w:val="006A4A8D"/>
    <w:rPr>
      <w:vertAlign w:val="superscript"/>
    </w:rPr>
  </w:style>
  <w:style w:type="character" w:styleId="Forte">
    <w:name w:val="Strong"/>
    <w:basedOn w:val="Fontepargpadro"/>
    <w:uiPriority w:val="22"/>
    <w:qFormat/>
    <w:rsid w:val="006A4A8D"/>
    <w:rPr>
      <w:b/>
      <w:bCs/>
    </w:rPr>
  </w:style>
  <w:style w:type="paragraph" w:styleId="NormalWeb">
    <w:name w:val="Normal (Web)"/>
    <w:basedOn w:val="Normal"/>
    <w:uiPriority w:val="99"/>
    <w:unhideWhenUsed/>
    <w:rsid w:val="006A4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A4A8D"/>
    <w:rPr>
      <w:color w:val="0000FF"/>
      <w:u w:val="single"/>
    </w:rPr>
  </w:style>
  <w:style w:type="paragraph" w:customStyle="1" w:styleId="TableParagraph">
    <w:name w:val="Table Paragraph"/>
    <w:basedOn w:val="Normal"/>
    <w:uiPriority w:val="1"/>
    <w:qFormat/>
    <w:rsid w:val="006A4A8D"/>
    <w:pPr>
      <w:widowControl w:val="0"/>
      <w:autoSpaceDE w:val="0"/>
      <w:autoSpaceDN w:val="0"/>
      <w:spacing w:after="0" w:line="240" w:lineRule="auto"/>
      <w:ind w:left="103"/>
    </w:pPr>
    <w:rPr>
      <w:rFonts w:ascii="Times New Roman" w:eastAsia="Times New Roman" w:hAnsi="Times New Roman" w:cs="Times New Roman"/>
      <w:lang w:val="en-US"/>
    </w:rPr>
  </w:style>
  <w:style w:type="character" w:customStyle="1" w:styleId="Ttulo2Char">
    <w:name w:val="Título 2 Char"/>
    <w:basedOn w:val="Fontepargpadro"/>
    <w:link w:val="Ttulo2"/>
    <w:rsid w:val="00F32269"/>
    <w:rPr>
      <w:rFonts w:ascii="Arial Rounded MT Bold" w:eastAsia="Times New Roman" w:hAnsi="Arial Rounded MT Bold" w:cs="Times New Roman"/>
      <w:sz w:val="32"/>
      <w:szCs w:val="20"/>
      <w:u w:val="double"/>
      <w:lang w:eastAsia="pt-BR"/>
    </w:rPr>
  </w:style>
  <w:style w:type="paragraph" w:styleId="Corpodetexto">
    <w:name w:val="Body Text"/>
    <w:basedOn w:val="Normal"/>
    <w:link w:val="CorpodetextoChar"/>
    <w:uiPriority w:val="1"/>
    <w:qFormat/>
    <w:rsid w:val="00A17BA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CorpodetextoChar">
    <w:name w:val="Corpo de texto Char"/>
    <w:basedOn w:val="Fontepargpadro"/>
    <w:link w:val="Corpodetexto"/>
    <w:uiPriority w:val="1"/>
    <w:rsid w:val="00A17BA7"/>
    <w:rPr>
      <w:rFonts w:ascii="Times New Roman" w:eastAsia="Times New Roman"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67271">
      <w:bodyDiv w:val="1"/>
      <w:marLeft w:val="0"/>
      <w:marRight w:val="0"/>
      <w:marTop w:val="0"/>
      <w:marBottom w:val="0"/>
      <w:divBdr>
        <w:top w:val="none" w:sz="0" w:space="0" w:color="auto"/>
        <w:left w:val="none" w:sz="0" w:space="0" w:color="auto"/>
        <w:bottom w:val="none" w:sz="0" w:space="0" w:color="auto"/>
        <w:right w:val="none" w:sz="0" w:space="0" w:color="auto"/>
      </w:divBdr>
    </w:div>
    <w:div w:id="684865640">
      <w:bodyDiv w:val="1"/>
      <w:marLeft w:val="0"/>
      <w:marRight w:val="0"/>
      <w:marTop w:val="0"/>
      <w:marBottom w:val="0"/>
      <w:divBdr>
        <w:top w:val="none" w:sz="0" w:space="0" w:color="auto"/>
        <w:left w:val="none" w:sz="0" w:space="0" w:color="auto"/>
        <w:bottom w:val="none" w:sz="0" w:space="0" w:color="auto"/>
        <w:right w:val="none" w:sz="0" w:space="0" w:color="auto"/>
      </w:divBdr>
    </w:div>
    <w:div w:id="724180539">
      <w:bodyDiv w:val="1"/>
      <w:marLeft w:val="0"/>
      <w:marRight w:val="0"/>
      <w:marTop w:val="0"/>
      <w:marBottom w:val="0"/>
      <w:divBdr>
        <w:top w:val="none" w:sz="0" w:space="0" w:color="auto"/>
        <w:left w:val="none" w:sz="0" w:space="0" w:color="auto"/>
        <w:bottom w:val="none" w:sz="0" w:space="0" w:color="auto"/>
        <w:right w:val="none" w:sz="0" w:space="0" w:color="auto"/>
      </w:divBdr>
    </w:div>
    <w:div w:id="1119029527">
      <w:bodyDiv w:val="1"/>
      <w:marLeft w:val="0"/>
      <w:marRight w:val="0"/>
      <w:marTop w:val="0"/>
      <w:marBottom w:val="0"/>
      <w:divBdr>
        <w:top w:val="none" w:sz="0" w:space="0" w:color="auto"/>
        <w:left w:val="none" w:sz="0" w:space="0" w:color="auto"/>
        <w:bottom w:val="none" w:sz="0" w:space="0" w:color="auto"/>
        <w:right w:val="none" w:sz="0" w:space="0" w:color="auto"/>
      </w:divBdr>
    </w:div>
    <w:div w:id="1131284717">
      <w:bodyDiv w:val="1"/>
      <w:marLeft w:val="0"/>
      <w:marRight w:val="0"/>
      <w:marTop w:val="0"/>
      <w:marBottom w:val="0"/>
      <w:divBdr>
        <w:top w:val="none" w:sz="0" w:space="0" w:color="auto"/>
        <w:left w:val="none" w:sz="0" w:space="0" w:color="auto"/>
        <w:bottom w:val="none" w:sz="0" w:space="0" w:color="auto"/>
        <w:right w:val="none" w:sz="0" w:space="0" w:color="auto"/>
      </w:divBdr>
    </w:div>
    <w:div w:id="1348948724">
      <w:bodyDiv w:val="1"/>
      <w:marLeft w:val="0"/>
      <w:marRight w:val="0"/>
      <w:marTop w:val="0"/>
      <w:marBottom w:val="0"/>
      <w:divBdr>
        <w:top w:val="none" w:sz="0" w:space="0" w:color="auto"/>
        <w:left w:val="none" w:sz="0" w:space="0" w:color="auto"/>
        <w:bottom w:val="none" w:sz="0" w:space="0" w:color="auto"/>
        <w:right w:val="none" w:sz="0" w:space="0" w:color="auto"/>
      </w:divBdr>
    </w:div>
    <w:div w:id="1364792747">
      <w:bodyDiv w:val="1"/>
      <w:marLeft w:val="0"/>
      <w:marRight w:val="0"/>
      <w:marTop w:val="0"/>
      <w:marBottom w:val="0"/>
      <w:divBdr>
        <w:top w:val="none" w:sz="0" w:space="0" w:color="auto"/>
        <w:left w:val="none" w:sz="0" w:space="0" w:color="auto"/>
        <w:bottom w:val="none" w:sz="0" w:space="0" w:color="auto"/>
        <w:right w:val="none" w:sz="0" w:space="0" w:color="auto"/>
      </w:divBdr>
    </w:div>
    <w:div w:id="17388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ronos.ms.gov.br/agesul/projeto/projeto.aspx?c=6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D161-D3C4-4D83-8E51-2A6A0E85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4424</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4</cp:revision>
  <cp:lastPrinted>2023-03-07T19:16:00Z</cp:lastPrinted>
  <dcterms:created xsi:type="dcterms:W3CDTF">2023-03-07T18:12:00Z</dcterms:created>
  <dcterms:modified xsi:type="dcterms:W3CDTF">2023-03-07T19:26:00Z</dcterms:modified>
</cp:coreProperties>
</file>