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C76EFE" w:rsidRDefault="00CB5EF5" w:rsidP="00644963">
            <w:pPr>
              <w:jc w:val="both"/>
              <w:rPr>
                <w:rFonts w:ascii="Bookman Old Style" w:hAnsi="Bookman Old Style"/>
                <w:sz w:val="24"/>
                <w:szCs w:val="24"/>
              </w:rPr>
            </w:pPr>
            <w:r>
              <w:rPr>
                <w:rFonts w:ascii="Bookman Old Style" w:hAnsi="Bookman Old Style"/>
                <w:sz w:val="24"/>
                <w:szCs w:val="24"/>
              </w:rPr>
              <w:t>MINUTA DE EDITAL DO PREGÃO ELETRÔNICO N° 09</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Pr>
                <w:rFonts w:ascii="Bookman Old Style" w:hAnsi="Bookman Old Style"/>
                <w:sz w:val="24"/>
                <w:szCs w:val="24"/>
              </w:rPr>
              <w:t>1</w:t>
            </w:r>
            <w:r w:rsidR="00D224E5" w:rsidRPr="00C76EFE">
              <w:rPr>
                <w:rFonts w:ascii="Bookman Old Style" w:hAnsi="Bookman Old Style"/>
                <w:sz w:val="24"/>
                <w:szCs w:val="24"/>
              </w:rPr>
              <w:t xml:space="preserve"> – REGISTRO DE PREÇOS</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B83DDF">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B83DDF">
              <w:rPr>
                <w:rFonts w:ascii="Bookman Old Style" w:hAnsi="Bookman Old Style"/>
                <w:szCs w:val="22"/>
              </w:rPr>
              <w:t>Contratação de empresa para manutenção corretiva e preventiva de ar condicionado, em atendimento das necessidades da Prefeitura de Sidrolândia e Secretarias</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bookmarkStart w:id="0" w:name="_GoBack" w:colFirst="1" w:colLast="1"/>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CB5EF5" w:rsidP="00CB5EF5">
            <w:pPr>
              <w:jc w:val="both"/>
              <w:rPr>
                <w:rFonts w:ascii="Bookman Old Style" w:hAnsi="Bookman Old Style"/>
                <w:sz w:val="24"/>
                <w:szCs w:val="24"/>
              </w:rPr>
            </w:pPr>
            <w:r>
              <w:rPr>
                <w:rFonts w:ascii="Bookman Old Style" w:hAnsi="Bookman Old Style"/>
                <w:sz w:val="24"/>
                <w:szCs w:val="24"/>
              </w:rPr>
              <w:t>Valor Total Estimado: R$ 1.281.425,00</w:t>
            </w:r>
            <w:r w:rsidR="007F36B3">
              <w:rPr>
                <w:rFonts w:ascii="Bookman Old Style" w:hAnsi="Bookman Old Style"/>
                <w:sz w:val="24"/>
                <w:szCs w:val="24"/>
              </w:rPr>
              <w:t xml:space="preserve"> </w:t>
            </w:r>
            <w:r w:rsidR="00440F99">
              <w:rPr>
                <w:rFonts w:ascii="Bookman Old Style" w:hAnsi="Bookman Old Style"/>
                <w:sz w:val="24"/>
                <w:szCs w:val="24"/>
              </w:rPr>
              <w:t xml:space="preserve"> </w:t>
            </w:r>
            <w:r>
              <w:rPr>
                <w:rFonts w:ascii="Bookman Old Style" w:hAnsi="Bookman Old Style"/>
                <w:sz w:val="24"/>
                <w:szCs w:val="24"/>
              </w:rPr>
              <w:t>(U</w:t>
            </w:r>
            <w:r w:rsidR="00440F99">
              <w:rPr>
                <w:rFonts w:ascii="Bookman Old Style" w:hAnsi="Bookman Old Style"/>
                <w:sz w:val="24"/>
                <w:szCs w:val="24"/>
              </w:rPr>
              <w:t xml:space="preserve">m milhão </w:t>
            </w:r>
            <w:r>
              <w:rPr>
                <w:rFonts w:ascii="Bookman Old Style" w:hAnsi="Bookman Old Style"/>
                <w:sz w:val="24"/>
                <w:szCs w:val="24"/>
              </w:rPr>
              <w:t>e duzentos e                   oitenta e um mil e quatrocentos e vinte e cinco reais</w:t>
            </w:r>
            <w:r w:rsidR="002453F0">
              <w:rPr>
                <w:rFonts w:ascii="Bookman Old Style" w:hAnsi="Bookman Old Style"/>
                <w:sz w:val="24"/>
                <w:szCs w:val="24"/>
              </w:rPr>
              <w:t>)</w:t>
            </w:r>
            <w:r>
              <w:rPr>
                <w:rFonts w:ascii="Bookman Old Style" w:hAnsi="Bookman Old Style"/>
                <w:sz w:val="24"/>
                <w:szCs w:val="24"/>
              </w:rPr>
              <w:t>.</w:t>
            </w:r>
          </w:p>
        </w:tc>
      </w:tr>
      <w:bookmarkEnd w:id="0"/>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8F19B0">
              <w:rPr>
                <w:rFonts w:ascii="Bookman Old Style" w:hAnsi="Bookman Old Style"/>
                <w:sz w:val="24"/>
                <w:szCs w:val="24"/>
              </w:rPr>
              <w:t>29</w:t>
            </w:r>
            <w:r w:rsidR="00E830D4">
              <w:rPr>
                <w:rFonts w:ascii="Bookman Old Style" w:hAnsi="Bookman Old Style"/>
                <w:sz w:val="24"/>
                <w:szCs w:val="24"/>
              </w:rPr>
              <w:t>/</w:t>
            </w:r>
            <w:r w:rsidR="001A5951">
              <w:rPr>
                <w:rFonts w:ascii="Bookman Old Style" w:hAnsi="Bookman Old Style"/>
                <w:sz w:val="24"/>
                <w:szCs w:val="24"/>
              </w:rPr>
              <w:t>03</w:t>
            </w:r>
            <w:r w:rsidR="00E830D4">
              <w:rPr>
                <w:rFonts w:ascii="Bookman Old Style" w:hAnsi="Bookman Old Style"/>
                <w:sz w:val="24"/>
                <w:szCs w:val="24"/>
              </w:rPr>
              <w:t>/</w:t>
            </w:r>
            <w:r w:rsidR="001A5951">
              <w:rPr>
                <w:rFonts w:ascii="Bookman Old Style" w:hAnsi="Bookman Old Style"/>
                <w:sz w:val="24"/>
                <w:szCs w:val="24"/>
              </w:rPr>
              <w:t>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AC3125">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8F19B0">
              <w:rPr>
                <w:rFonts w:ascii="Bookman Old Style" w:hAnsi="Bookman Old Style"/>
                <w:sz w:val="24"/>
                <w:szCs w:val="24"/>
              </w:rPr>
              <w:t>30</w:t>
            </w:r>
            <w:r w:rsidR="00E830D4">
              <w:rPr>
                <w:rFonts w:ascii="Bookman Old Style" w:hAnsi="Bookman Old Style"/>
                <w:sz w:val="24"/>
                <w:szCs w:val="24"/>
              </w:rPr>
              <w:t>/</w:t>
            </w:r>
            <w:r w:rsidR="00AC3125">
              <w:rPr>
                <w:rFonts w:ascii="Bookman Old Style" w:hAnsi="Bookman Old Style"/>
                <w:sz w:val="24"/>
                <w:szCs w:val="24"/>
              </w:rPr>
              <w:t>03</w:t>
            </w:r>
            <w:r w:rsidR="00E830D4">
              <w:rPr>
                <w:rFonts w:ascii="Bookman Old Style" w:hAnsi="Bookman Old Style"/>
                <w:sz w:val="24"/>
                <w:szCs w:val="24"/>
              </w:rPr>
              <w:t>/</w:t>
            </w:r>
            <w:r w:rsidR="00AC3125">
              <w:rPr>
                <w:rFonts w:ascii="Bookman Old Style" w:hAnsi="Bookman Old Style"/>
                <w:sz w:val="24"/>
                <w:szCs w:val="24"/>
              </w:rPr>
              <w:t>2021</w:t>
            </w:r>
            <w:r w:rsidR="005C2F58">
              <w:rPr>
                <w:rFonts w:ascii="Bookman Old Style" w:hAnsi="Bookman Old Style"/>
                <w:sz w:val="24"/>
                <w:szCs w:val="24"/>
              </w:rPr>
              <w:t xml:space="preserve"> até as</w:t>
            </w:r>
            <w:r w:rsidR="008F19B0">
              <w:rPr>
                <w:rFonts w:ascii="Bookman Old Style" w:hAnsi="Bookman Old Style"/>
                <w:sz w:val="24"/>
                <w:szCs w:val="24"/>
              </w:rPr>
              <w:t xml:space="preserve"> 09</w:t>
            </w:r>
            <w:r w:rsidR="00AC3125">
              <w:rPr>
                <w:rFonts w:ascii="Bookman Old Style" w:hAnsi="Bookman Old Style"/>
                <w:sz w:val="24"/>
                <w:szCs w:val="24"/>
              </w:rPr>
              <w:t>:00</w:t>
            </w:r>
            <w:r w:rsidR="005C2F58">
              <w:rPr>
                <w:rFonts w:ascii="Bookman Old Style" w:hAnsi="Bookman Old Style"/>
                <w:sz w:val="24"/>
                <w:szCs w:val="24"/>
              </w:rPr>
              <w:t xml:space="preserve"> horas do dia</w:t>
            </w:r>
            <w:r w:rsidR="00AC3125">
              <w:rPr>
                <w:rFonts w:ascii="Bookman Old Style" w:hAnsi="Bookman Old Style"/>
                <w:sz w:val="24"/>
                <w:szCs w:val="24"/>
              </w:rPr>
              <w:t xml:space="preserve"> 19</w:t>
            </w:r>
            <w:r w:rsidR="00E830D4">
              <w:rPr>
                <w:rFonts w:ascii="Bookman Old Style" w:hAnsi="Bookman Old Style"/>
                <w:sz w:val="24"/>
                <w:szCs w:val="24"/>
              </w:rPr>
              <w:t>/</w:t>
            </w:r>
            <w:r w:rsidR="00AC3125">
              <w:rPr>
                <w:rFonts w:ascii="Bookman Old Style" w:hAnsi="Bookman Old Style"/>
                <w:sz w:val="24"/>
                <w:szCs w:val="24"/>
              </w:rPr>
              <w:t>04</w:t>
            </w:r>
            <w:r w:rsidR="00E830D4">
              <w:rPr>
                <w:rFonts w:ascii="Bookman Old Style" w:hAnsi="Bookman Old Style"/>
                <w:sz w:val="24"/>
                <w:szCs w:val="24"/>
              </w:rPr>
              <w:t>/</w:t>
            </w:r>
            <w:r w:rsidR="00AC3125">
              <w:rPr>
                <w:rFonts w:ascii="Bookman Old Style" w:hAnsi="Bookman Old Style"/>
                <w:sz w:val="24"/>
                <w:szCs w:val="24"/>
              </w:rPr>
              <w:t>2021.</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AC3125">
              <w:rPr>
                <w:rFonts w:ascii="Bookman Old Style" w:hAnsi="Bookman Old Style"/>
                <w:sz w:val="24"/>
                <w:szCs w:val="24"/>
              </w:rPr>
              <w:t>19</w:t>
            </w:r>
            <w:r w:rsidR="00E830D4" w:rsidRPr="0063352F">
              <w:rPr>
                <w:rFonts w:ascii="Bookman Old Style" w:hAnsi="Bookman Old Style"/>
                <w:sz w:val="24"/>
                <w:szCs w:val="24"/>
              </w:rPr>
              <w:t>/</w:t>
            </w:r>
            <w:r w:rsidR="00AC3125">
              <w:rPr>
                <w:rFonts w:ascii="Bookman Old Style" w:hAnsi="Bookman Old Style"/>
                <w:sz w:val="24"/>
                <w:szCs w:val="24"/>
              </w:rPr>
              <w:t>04</w:t>
            </w:r>
            <w:r w:rsidR="00E830D4" w:rsidRPr="0063352F">
              <w:rPr>
                <w:rFonts w:ascii="Bookman Old Style" w:hAnsi="Bookman Old Style"/>
                <w:sz w:val="24"/>
                <w:szCs w:val="24"/>
              </w:rPr>
              <w:t>/</w:t>
            </w:r>
            <w:r w:rsidR="00AC3125">
              <w:rPr>
                <w:rFonts w:ascii="Bookman Old Style" w:hAnsi="Bookman Old Style"/>
                <w:sz w:val="24"/>
                <w:szCs w:val="24"/>
              </w:rPr>
              <w:t>2021</w:t>
            </w:r>
            <w:r w:rsidRPr="0063352F">
              <w:rPr>
                <w:rFonts w:ascii="Bookman Old Style" w:hAnsi="Bookman Old Style"/>
                <w:sz w:val="24"/>
                <w:szCs w:val="24"/>
              </w:rPr>
              <w:t xml:space="preserve"> às </w:t>
            </w:r>
            <w:r w:rsidR="00AC3125">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Pr="0063352F">
              <w:rPr>
                <w:rFonts w:ascii="Bookman Old Style" w:hAnsi="Bookman Old Style"/>
                <w:sz w:val="24"/>
                <w:szCs w:val="24"/>
              </w:rPr>
              <w:t xml:space="preserve">no sítio eletrônico </w:t>
            </w:r>
            <w:hyperlink r:id="rId8" w:history="1">
              <w:r w:rsidR="007C3E04" w:rsidRPr="0063352F">
                <w:rPr>
                  <w:rStyle w:val="Hyperlink"/>
                </w:rPr>
                <w:t>www.licitacoes-e.com.br</w:t>
              </w:r>
            </w:hyperlink>
          </w:p>
          <w:p w:rsidR="007C3E04" w:rsidRPr="0063352F" w:rsidRDefault="007C3E04" w:rsidP="00AC3125">
            <w:pPr>
              <w:jc w:val="both"/>
              <w:rPr>
                <w:rFonts w:ascii="Bookman Old Style" w:hAnsi="Bookman Old Style"/>
                <w:sz w:val="24"/>
                <w:szCs w:val="24"/>
              </w:rPr>
            </w:pPr>
            <w:r w:rsidRPr="0063352F">
              <w:rPr>
                <w:rFonts w:ascii="Bookman Old Style" w:hAnsi="Bookman Old Style"/>
                <w:sz w:val="24"/>
                <w:szCs w:val="24"/>
              </w:rPr>
              <w:t>Inicio da disputa de lances:</w:t>
            </w:r>
            <w:r w:rsidR="00AC3125">
              <w:rPr>
                <w:rFonts w:ascii="Bookman Old Style" w:hAnsi="Bookman Old Style"/>
                <w:sz w:val="24"/>
                <w:szCs w:val="24"/>
              </w:rPr>
              <w:t>10</w:t>
            </w:r>
            <w:r w:rsidRPr="0063352F">
              <w:rPr>
                <w:rFonts w:ascii="Bookman Old Style" w:hAnsi="Bookman Old Style"/>
                <w:sz w:val="24"/>
                <w:szCs w:val="24"/>
              </w:rPr>
              <w:t>:</w:t>
            </w:r>
            <w:r w:rsidR="00AC3125">
              <w:rPr>
                <w:rFonts w:ascii="Bookman Old Style" w:hAnsi="Bookman Old Style"/>
                <w:sz w:val="24"/>
                <w:szCs w:val="24"/>
              </w:rPr>
              <w:t>00</w:t>
            </w:r>
            <w:r w:rsidRPr="0063352F">
              <w:rPr>
                <w:rFonts w:ascii="Bookman Old Style" w:hAnsi="Bookman Old Style"/>
                <w:sz w:val="24"/>
                <w:szCs w:val="24"/>
              </w:rPr>
              <w:t>hs</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961"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AC3125">
            <w:pPr>
              <w:jc w:val="both"/>
              <w:rPr>
                <w:rFonts w:ascii="Bookman Old Style" w:hAnsi="Bookman Old Style"/>
                <w:sz w:val="24"/>
                <w:szCs w:val="24"/>
              </w:rPr>
            </w:pPr>
            <w:r w:rsidRPr="005C2F58">
              <w:rPr>
                <w:rFonts w:ascii="Bookman Old Style" w:hAnsi="Bookman Old Style"/>
                <w:sz w:val="24"/>
                <w:szCs w:val="24"/>
              </w:rPr>
              <w:t xml:space="preserve">Até as </w:t>
            </w:r>
            <w:r w:rsidR="005C2F58" w:rsidRPr="005C2F58">
              <w:rPr>
                <w:rFonts w:ascii="Bookman Old Style" w:hAnsi="Bookman Old Style"/>
                <w:sz w:val="24"/>
                <w:szCs w:val="24"/>
              </w:rPr>
              <w:t>11</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AC3125">
              <w:rPr>
                <w:rFonts w:ascii="Bookman Old Style" w:hAnsi="Bookman Old Style"/>
                <w:sz w:val="24"/>
                <w:szCs w:val="24"/>
              </w:rPr>
              <w:t>15</w:t>
            </w:r>
            <w:r w:rsidR="00E830D4">
              <w:rPr>
                <w:rFonts w:ascii="Bookman Old Style" w:hAnsi="Bookman Old Style"/>
                <w:sz w:val="24"/>
                <w:szCs w:val="24"/>
              </w:rPr>
              <w:t>/</w:t>
            </w:r>
            <w:r w:rsidR="00AC3125">
              <w:rPr>
                <w:rFonts w:ascii="Bookman Old Style" w:hAnsi="Bookman Old Style"/>
                <w:sz w:val="24"/>
                <w:szCs w:val="24"/>
              </w:rPr>
              <w:t>04</w:t>
            </w:r>
            <w:r w:rsidR="00E830D4">
              <w:rPr>
                <w:rFonts w:ascii="Bookman Old Style" w:hAnsi="Bookman Old Style"/>
                <w:sz w:val="24"/>
                <w:szCs w:val="24"/>
              </w:rPr>
              <w:t>/</w:t>
            </w:r>
            <w:r w:rsidR="00AC3125">
              <w:rPr>
                <w:rFonts w:ascii="Bookman Old Style" w:hAnsi="Bookman Old Style"/>
                <w:sz w:val="24"/>
                <w:szCs w:val="24"/>
              </w:rPr>
              <w:t>2021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AC3125">
            <w:pPr>
              <w:jc w:val="both"/>
              <w:rPr>
                <w:rFonts w:ascii="Bookman Old Style" w:hAnsi="Bookman Old Style"/>
                <w:sz w:val="24"/>
                <w:szCs w:val="24"/>
              </w:rPr>
            </w:pPr>
            <w:r w:rsidRPr="005C2F58">
              <w:rPr>
                <w:rFonts w:ascii="Bookman Old Style" w:hAnsi="Bookman Old Style"/>
                <w:sz w:val="24"/>
                <w:szCs w:val="24"/>
              </w:rPr>
              <w:t xml:space="preserve">Até as </w:t>
            </w:r>
            <w:r w:rsidR="00455E4E" w:rsidRPr="005C2F58">
              <w:rPr>
                <w:rFonts w:ascii="Bookman Old Style" w:hAnsi="Bookman Old Style"/>
                <w:sz w:val="24"/>
                <w:szCs w:val="24"/>
              </w:rPr>
              <w:t>11h00</w:t>
            </w:r>
            <w:r w:rsidRPr="005C2F58">
              <w:rPr>
                <w:rFonts w:ascii="Bookman Old Style" w:hAnsi="Bookman Old Style"/>
                <w:sz w:val="24"/>
                <w:szCs w:val="24"/>
              </w:rPr>
              <w:t xml:space="preserve"> do dia </w:t>
            </w:r>
            <w:r w:rsidR="00AC3125">
              <w:rPr>
                <w:rFonts w:ascii="Bookman Old Style" w:hAnsi="Bookman Old Style"/>
                <w:sz w:val="24"/>
                <w:szCs w:val="24"/>
              </w:rPr>
              <w:t>15</w:t>
            </w:r>
            <w:r w:rsidR="00E830D4">
              <w:rPr>
                <w:rFonts w:ascii="Bookman Old Style" w:hAnsi="Bookman Old Style"/>
                <w:sz w:val="24"/>
                <w:szCs w:val="24"/>
              </w:rPr>
              <w:t>/</w:t>
            </w:r>
            <w:r w:rsidR="00AC3125">
              <w:rPr>
                <w:rFonts w:ascii="Bookman Old Style" w:hAnsi="Bookman Old Style"/>
                <w:sz w:val="24"/>
                <w:szCs w:val="24"/>
              </w:rPr>
              <w:t>04</w:t>
            </w:r>
            <w:r w:rsidR="00E830D4">
              <w:rPr>
                <w:rFonts w:ascii="Bookman Old Style" w:hAnsi="Bookman Old Style"/>
                <w:sz w:val="24"/>
                <w:szCs w:val="24"/>
              </w:rPr>
              <w:t>/</w:t>
            </w:r>
            <w:r w:rsidR="00AC3125">
              <w:rPr>
                <w:rFonts w:ascii="Bookman Old Style" w:hAnsi="Bookman Old Style"/>
                <w:sz w:val="24"/>
                <w:szCs w:val="24"/>
              </w:rPr>
              <w:t>2021</w:t>
            </w:r>
            <w:r w:rsidR="00455E4E" w:rsidRPr="005C2F58">
              <w:rPr>
                <w:rFonts w:ascii="Bookman Old Style" w:hAnsi="Bookman Old Style"/>
                <w:sz w:val="24"/>
                <w:szCs w:val="24"/>
              </w:rPr>
              <w:t>, 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230C8B">
              <w:rPr>
                <w:rFonts w:ascii="Bookman Old Style" w:hAnsi="Bookman Old Style"/>
                <w:sz w:val="24"/>
                <w:szCs w:val="24"/>
                <w:highlight w:val="yellow"/>
              </w:rPr>
              <w:t xml:space="preserve">Todas as referências de tempo contidas neste Edital observarão o horário de </w:t>
            </w:r>
            <w:r w:rsidR="00230C8B" w:rsidRPr="00230C8B">
              <w:rPr>
                <w:rFonts w:ascii="Bookman Old Style" w:hAnsi="Bookman Old Style"/>
                <w:sz w:val="24"/>
                <w:szCs w:val="24"/>
                <w:highlight w:val="yellow"/>
              </w:rPr>
              <w:t>Brasilia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F32649" w:rsidRDefault="00E95611" w:rsidP="00E95611">
      <w:pPr>
        <w:jc w:val="center"/>
        <w:rPr>
          <w:rFonts w:ascii="Bookman Old Style" w:hAnsi="Bookman Old Style"/>
          <w:b/>
          <w:u w:val="single"/>
        </w:rPr>
      </w:pPr>
      <w:r w:rsidRPr="00F32649">
        <w:rPr>
          <w:rFonts w:ascii="Bookman Old Style" w:hAnsi="Bookman Old Style"/>
          <w:b/>
          <w:u w:val="single"/>
        </w:rPr>
        <w:lastRenderedPageBreak/>
        <w:t xml:space="preserve">MINUTA </w:t>
      </w:r>
      <w:r w:rsidR="00F32649" w:rsidRPr="00F32649">
        <w:rPr>
          <w:rFonts w:ascii="Bookman Old Style" w:hAnsi="Bookman Old Style"/>
          <w:b/>
          <w:u w:val="single"/>
        </w:rPr>
        <w:t xml:space="preserve">DE </w:t>
      </w:r>
      <w:r w:rsidRPr="00F32649">
        <w:rPr>
          <w:rFonts w:ascii="Bookman Old Style" w:hAnsi="Bookman Old Style"/>
          <w:b/>
          <w:u w:val="single"/>
        </w:rPr>
        <w:t>EDITAL</w:t>
      </w:r>
    </w:p>
    <w:p w:rsidR="00E95611" w:rsidRPr="00F32649" w:rsidRDefault="00E95611" w:rsidP="00E95611">
      <w:pPr>
        <w:jc w:val="center"/>
        <w:rPr>
          <w:rFonts w:ascii="Bookman Old Style" w:hAnsi="Bookman Old Style"/>
          <w:b/>
          <w:u w:val="single"/>
        </w:rPr>
      </w:pPr>
      <w:r w:rsidRPr="00F32649">
        <w:rPr>
          <w:rFonts w:ascii="Bookman Old Style" w:hAnsi="Bookman Old Style"/>
          <w:b/>
          <w:u w:val="single"/>
        </w:rPr>
        <w:t>PREGÃO ELETRÔNICO Nº</w:t>
      </w:r>
      <w:r w:rsidR="0063352F" w:rsidRPr="00F32649">
        <w:rPr>
          <w:rFonts w:ascii="Bookman Old Style" w:hAnsi="Bookman Old Style"/>
          <w:b/>
          <w:u w:val="single"/>
        </w:rPr>
        <w:t xml:space="preserve"> </w:t>
      </w:r>
      <w:r w:rsidR="00440F99" w:rsidRPr="00F32649">
        <w:rPr>
          <w:rFonts w:ascii="Bookman Old Style" w:hAnsi="Bookman Old Style"/>
          <w:b/>
          <w:u w:val="single"/>
        </w:rPr>
        <w:t>09</w:t>
      </w:r>
      <w:r w:rsidR="00E830D4" w:rsidRPr="00F32649">
        <w:rPr>
          <w:rFonts w:ascii="Bookman Old Style" w:hAnsi="Bookman Old Style"/>
          <w:b/>
          <w:u w:val="single"/>
        </w:rPr>
        <w:t>/202</w:t>
      </w:r>
      <w:r w:rsidR="00440F99" w:rsidRPr="00F32649">
        <w:rPr>
          <w:rFonts w:ascii="Bookman Old Style" w:hAnsi="Bookman Old Style"/>
          <w:b/>
          <w:u w:val="single"/>
        </w:rPr>
        <w:t xml:space="preserve">1 </w:t>
      </w:r>
      <w:r w:rsidRPr="00F32649">
        <w:rPr>
          <w:rFonts w:ascii="Bookman Old Style" w:hAnsi="Bookman Old Style"/>
          <w:b/>
          <w:u w:val="single"/>
        </w:rPr>
        <w:t>– REGISTRO DE PREÇOS</w:t>
      </w:r>
    </w:p>
    <w:p w:rsidR="00E95611" w:rsidRPr="00F32649" w:rsidRDefault="00E95611" w:rsidP="00E95611">
      <w:pPr>
        <w:spacing w:line="276" w:lineRule="auto"/>
        <w:jc w:val="center"/>
        <w:outlineLvl w:val="0"/>
        <w:rPr>
          <w:rFonts w:ascii="Bookman Old Style" w:hAnsi="Bookman Old Style"/>
          <w:b/>
          <w:u w:val="single"/>
        </w:rPr>
      </w:pPr>
      <w:r w:rsidRPr="00F32649">
        <w:rPr>
          <w:rFonts w:ascii="Bookman Old Style" w:hAnsi="Bookman Old Style"/>
          <w:b/>
          <w:u w:val="single"/>
        </w:rPr>
        <w:t xml:space="preserve">PROCESSO ADMINISTRATIVO </w:t>
      </w:r>
      <w:r w:rsidR="00440F99" w:rsidRPr="00F32649">
        <w:rPr>
          <w:rFonts w:ascii="Bookman Old Style" w:hAnsi="Bookman Old Style"/>
          <w:b/>
          <w:u w:val="single"/>
        </w:rPr>
        <w:t>1752</w:t>
      </w:r>
      <w:r w:rsidR="006F180E" w:rsidRPr="00F32649">
        <w:rPr>
          <w:rFonts w:ascii="Bookman Old Style" w:hAnsi="Bookman Old Style"/>
          <w:b/>
          <w:u w:val="single"/>
        </w:rPr>
        <w:t>/202</w:t>
      </w:r>
      <w:r w:rsidR="00440F99" w:rsidRPr="00F32649">
        <w:rPr>
          <w:rFonts w:ascii="Bookman Old Style" w:hAnsi="Bookman Old Style"/>
          <w:b/>
          <w:u w:val="single"/>
        </w:rPr>
        <w:t>1</w:t>
      </w:r>
    </w:p>
    <w:p w:rsidR="00E95611" w:rsidRPr="00F32649" w:rsidRDefault="00E95611" w:rsidP="00E95611">
      <w:pPr>
        <w:spacing w:line="276" w:lineRule="auto"/>
        <w:jc w:val="center"/>
        <w:outlineLvl w:val="0"/>
        <w:rPr>
          <w:rFonts w:ascii="Bookman Old Style" w:hAnsi="Bookman Old Style"/>
          <w:b/>
          <w:u w:val="single"/>
        </w:rPr>
      </w:pPr>
      <w:r w:rsidRPr="00F32649">
        <w:rPr>
          <w:rFonts w:ascii="Bookman Old Style" w:hAnsi="Bookman Old Style"/>
          <w:b/>
          <w:u w:val="single"/>
        </w:rPr>
        <w:t xml:space="preserve">PROCESSO LICITATÓRIO </w:t>
      </w:r>
      <w:r w:rsidR="00E830D4" w:rsidRPr="00F32649">
        <w:rPr>
          <w:rFonts w:ascii="Bookman Old Style" w:hAnsi="Bookman Old Style"/>
          <w:b/>
          <w:u w:val="single"/>
        </w:rPr>
        <w:t>--</w:t>
      </w:r>
      <w:r w:rsidR="00FF3519" w:rsidRPr="00F32649">
        <w:rPr>
          <w:rFonts w:ascii="Bookman Old Style" w:hAnsi="Bookman Old Style"/>
          <w:b/>
          <w:u w:val="single"/>
        </w:rPr>
        <w:t>/</w:t>
      </w:r>
      <w:r w:rsidR="0063352F" w:rsidRPr="00F32649">
        <w:rPr>
          <w:rFonts w:ascii="Bookman Old Style" w:hAnsi="Bookman Old Style"/>
          <w:b/>
          <w:u w:val="single"/>
        </w:rPr>
        <w:t>2021</w:t>
      </w:r>
    </w:p>
    <w:p w:rsidR="00E95611" w:rsidRPr="00F32649" w:rsidRDefault="00E95611" w:rsidP="00E95611">
      <w:pPr>
        <w:spacing w:line="276" w:lineRule="auto"/>
        <w:jc w:val="center"/>
        <w:outlineLvl w:val="0"/>
        <w:rPr>
          <w:rFonts w:ascii="Bookman Old Style" w:hAnsi="Bookman Old Style"/>
          <w:b/>
          <w:u w:val="single"/>
        </w:rPr>
      </w:pPr>
      <w:r w:rsidRPr="00F32649">
        <w:rPr>
          <w:rFonts w:ascii="Bookman Old Style" w:hAnsi="Bookman Old Style"/>
          <w:b/>
          <w:u w:val="single"/>
        </w:rPr>
        <w:t xml:space="preserve">MENOR PREÇO </w:t>
      </w:r>
      <w:r w:rsidR="00440F99" w:rsidRPr="00F32649">
        <w:rPr>
          <w:rFonts w:ascii="Bookman Old Style" w:hAnsi="Bookman Old Style"/>
          <w:b/>
          <w:u w:val="single"/>
        </w:rPr>
        <w:t>GLOBAL</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5D7A01" w:rsidRPr="005D7A01">
        <w:rPr>
          <w:rFonts w:ascii="Bookman Old Style" w:hAnsi="Bookman Old Style"/>
          <w:sz w:val="24"/>
          <w:szCs w:val="24"/>
        </w:rPr>
        <w:t xml:space="preserve">n° </w:t>
      </w:r>
      <w:r w:rsidR="00440F99">
        <w:rPr>
          <w:rFonts w:ascii="Bookman Old Style" w:hAnsi="Bookman Old Style"/>
          <w:sz w:val="24"/>
          <w:szCs w:val="24"/>
        </w:rPr>
        <w:t>167</w:t>
      </w:r>
      <w:r w:rsidR="005D7A01" w:rsidRPr="005D7A01">
        <w:rPr>
          <w:rFonts w:ascii="Bookman Old Style" w:hAnsi="Bookman Old Style"/>
          <w:sz w:val="24"/>
          <w:szCs w:val="24"/>
        </w:rPr>
        <w:t>/202</w:t>
      </w:r>
      <w:r w:rsidR="0063352F">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440F99">
        <w:rPr>
          <w:rFonts w:ascii="Bookman Old Style" w:eastAsia="Times New Roman" w:hAnsi="Bookman Old Style" w:cs="Times New Roman"/>
          <w:color w:val="000009"/>
          <w:sz w:val="24"/>
          <w:szCs w:val="24"/>
        </w:rPr>
        <w:t>do tipo menor preço GLOBAL,</w:t>
      </w:r>
      <w:r w:rsidR="00D224E5" w:rsidRPr="005D7A01">
        <w:rPr>
          <w:rFonts w:ascii="Bookman Old Style" w:eastAsia="Times New Roman" w:hAnsi="Bookman Old Style" w:cs="Times New Roman"/>
          <w:color w:val="000009"/>
          <w:sz w:val="24"/>
          <w:szCs w:val="24"/>
        </w:rPr>
        <w:t xml:space="preserve">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440F99" w:rsidRDefault="00050641" w:rsidP="005017A7">
      <w:pPr>
        <w:pStyle w:val="PargrafodaLista"/>
        <w:numPr>
          <w:ilvl w:val="1"/>
          <w:numId w:val="16"/>
        </w:numPr>
        <w:rPr>
          <w:rFonts w:ascii="Bookman Old Style" w:hAnsi="Bookman Old Style"/>
          <w:sz w:val="24"/>
          <w:szCs w:val="24"/>
        </w:rPr>
      </w:pPr>
      <w:r w:rsidRPr="00440F99">
        <w:rPr>
          <w:rFonts w:ascii="Bookman Old Style" w:hAnsi="Bookman Old Style"/>
          <w:sz w:val="24"/>
          <w:szCs w:val="24"/>
        </w:rPr>
        <w:t xml:space="preserve">O objeto do presente PREGÃO é o </w:t>
      </w:r>
      <w:r w:rsidR="00F86839" w:rsidRPr="00440F99">
        <w:rPr>
          <w:rFonts w:ascii="Bookman Old Style" w:hAnsi="Bookman Old Style"/>
          <w:sz w:val="24"/>
          <w:szCs w:val="24"/>
        </w:rPr>
        <w:t>Registro de Preços para</w:t>
      </w:r>
      <w:r w:rsidR="00136412" w:rsidRPr="00440F99">
        <w:rPr>
          <w:rFonts w:ascii="Bookman Old Style" w:hAnsi="Bookman Old Style"/>
          <w:sz w:val="24"/>
          <w:szCs w:val="24"/>
        </w:rPr>
        <w:t xml:space="preserve"> </w:t>
      </w:r>
      <w:r w:rsidR="00440F99" w:rsidRPr="00440F99">
        <w:rPr>
          <w:rFonts w:ascii="Bookman Old Style" w:hAnsi="Bookman Old Style"/>
          <w:sz w:val="24"/>
          <w:szCs w:val="24"/>
        </w:rPr>
        <w:t>Contratação de empresa para manutenção corretiva e preventiva de ar condicionado, em atendimento das necessidades da Prefeitura de Sidrolândia e Secretarias</w:t>
      </w:r>
      <w:r w:rsidR="00644963" w:rsidRPr="00440F99">
        <w:rPr>
          <w:rFonts w:ascii="Bookman Old Style" w:hAnsi="Bookman Old Style" w:cs="Tahoma"/>
          <w:sz w:val="24"/>
          <w:szCs w:val="24"/>
          <w:lang w:val="pt-BR"/>
        </w:rPr>
        <w:t>,</w:t>
      </w:r>
      <w:r w:rsidRPr="00440F99">
        <w:rPr>
          <w:rFonts w:ascii="Bookman Old Style" w:hAnsi="Bookman Old Style"/>
          <w:sz w:val="24"/>
          <w:szCs w:val="24"/>
        </w:rPr>
        <w:t xml:space="preserve"> de acordo com </w:t>
      </w:r>
      <w:r w:rsidR="002453F0" w:rsidRPr="00440F99">
        <w:rPr>
          <w:rFonts w:ascii="Bookman Old Style" w:hAnsi="Bookman Old Style"/>
          <w:sz w:val="24"/>
          <w:szCs w:val="24"/>
        </w:rPr>
        <w:t xml:space="preserve">as </w:t>
      </w:r>
      <w:r w:rsidRPr="00440F99">
        <w:rPr>
          <w:rFonts w:ascii="Bookman Old Style" w:hAnsi="Bookman Old Style"/>
          <w:sz w:val="24"/>
          <w:szCs w:val="24"/>
        </w:rPr>
        <w:t>especif</w:t>
      </w:r>
      <w:r w:rsidR="00F86839" w:rsidRPr="00440F99">
        <w:rPr>
          <w:rFonts w:ascii="Bookman Old Style" w:hAnsi="Bookman Old Style"/>
          <w:sz w:val="24"/>
          <w:szCs w:val="24"/>
        </w:rPr>
        <w:t>icações técnicas constantes do Anexo I do</w:t>
      </w:r>
      <w:r w:rsidR="00F86839" w:rsidRPr="00440F99">
        <w:rPr>
          <w:rFonts w:ascii="Bookman Old Style" w:hAnsi="Bookman Old Style"/>
          <w:spacing w:val="-8"/>
          <w:sz w:val="24"/>
          <w:szCs w:val="24"/>
        </w:rPr>
        <w:t xml:space="preserve"> </w:t>
      </w:r>
      <w:r w:rsidR="00F86839" w:rsidRPr="00440F99">
        <w:rPr>
          <w:rFonts w:ascii="Bookman Old Style" w:hAnsi="Bookman Old Style"/>
          <w:sz w:val="24"/>
          <w:szCs w:val="24"/>
        </w:rPr>
        <w:t>Edital</w:t>
      </w:r>
      <w:r w:rsidR="00F86839" w:rsidRPr="00440F99">
        <w:rPr>
          <w:rFonts w:ascii="Bookman Old Style" w:hAnsi="Bookman Old Style"/>
          <w:b/>
          <w:sz w:val="24"/>
          <w:szCs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644963" w:rsidRPr="00644963" w:rsidRDefault="00F86839" w:rsidP="00644963">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Pr="00C76EFE"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2">
        <w:r w:rsidR="00741206" w:rsidRPr="000B4D22">
          <w:rPr>
            <w:rFonts w:ascii="Bookman Old Style" w:hAnsi="Bookman Old Style"/>
            <w:sz w:val="24"/>
            <w:szCs w:val="24"/>
            <w:highlight w:val="lightGray"/>
          </w:rPr>
          <w:t xml:space="preserve"> </w:t>
        </w:r>
        <w:r w:rsidR="00360679" w:rsidRPr="00644963">
          <w:rPr>
            <w:rFonts w:ascii="Bookman Old Style" w:hAnsi="Bookman Old Style"/>
            <w:sz w:val="24"/>
            <w:szCs w:val="24"/>
            <w:highlight w:val="lightGray"/>
          </w:rPr>
          <w:t>comissao.licitacao@sidrolandia.ms.gov.br</w:t>
        </w:r>
        <w:r w:rsidR="00050641" w:rsidRPr="00644963">
          <w:rPr>
            <w:rFonts w:ascii="Bookman Old Style" w:hAnsi="Bookman Old Style"/>
            <w:sz w:val="24"/>
            <w:szCs w:val="24"/>
            <w:highlight w:val="lightGray"/>
          </w:rPr>
          <w:t>.</w:t>
        </w:r>
      </w:hyperlink>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CD231D"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49731B" w:rsidRDefault="00CD231D"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49731B" w:rsidRDefault="0049731B" w:rsidP="00DC73BC">
      <w:pPr>
        <w:jc w:val="both"/>
        <w:rPr>
          <w:rFonts w:ascii="Bookman Old Style" w:hAnsi="Bookman Old Style"/>
          <w:sz w:val="24"/>
          <w:szCs w:val="24"/>
        </w:rPr>
      </w:pPr>
    </w:p>
    <w:p w:rsidR="00DC73BC" w:rsidRPr="0061197B" w:rsidRDefault="00CD231D"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CD231D"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Default="00DC54C0" w:rsidP="00670D9C">
      <w:pPr>
        <w:pStyle w:val="SemEspaamento"/>
        <w:jc w:val="both"/>
        <w:rPr>
          <w:rFonts w:ascii="Bookman Old Style" w:hAnsi="Bookman Old Style"/>
          <w:sz w:val="24"/>
        </w:rPr>
      </w:pPr>
    </w:p>
    <w:p w:rsidR="00CD231D" w:rsidRPr="00670D9C" w:rsidRDefault="00CD231D"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C01B3" w:rsidRDefault="00670D9C" w:rsidP="00670D9C">
      <w:pPr>
        <w:pStyle w:val="SemEspaamento"/>
        <w:jc w:val="both"/>
        <w:rPr>
          <w:rFonts w:ascii="Bookman Old Style" w:hAnsi="Bookman Old Style"/>
          <w:sz w:val="24"/>
          <w:szCs w:val="24"/>
        </w:rPr>
      </w:pPr>
      <w:r w:rsidRPr="00CC01B3">
        <w:rPr>
          <w:rFonts w:ascii="Bookman Old Style" w:hAnsi="Bookman Old Style"/>
          <w:sz w:val="24"/>
        </w:rPr>
        <w:t xml:space="preserve">4.7. </w:t>
      </w:r>
      <w:r w:rsidR="00C977A7" w:rsidRPr="00CC01B3">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C01B3">
        <w:rPr>
          <w:rFonts w:ascii="Bookman Old Style" w:hAnsi="Bookman Old Style"/>
          <w:spacing w:val="-3"/>
          <w:sz w:val="24"/>
        </w:rPr>
        <w:t xml:space="preserve"> </w:t>
      </w:r>
      <w:r w:rsidR="00C977A7" w:rsidRPr="00CC01B3">
        <w:rPr>
          <w:rFonts w:ascii="Bookman Old Style" w:hAnsi="Bookman Old Style"/>
          <w:sz w:val="24"/>
        </w:rPr>
        <w:t>Eletrônico.</w:t>
      </w:r>
    </w:p>
    <w:p w:rsidR="00C977A7" w:rsidRPr="00CC01B3" w:rsidRDefault="00C977A7" w:rsidP="00C977A7">
      <w:pPr>
        <w:spacing w:line="249" w:lineRule="auto"/>
        <w:jc w:val="both"/>
        <w:rPr>
          <w:sz w:val="24"/>
        </w:rPr>
      </w:pPr>
    </w:p>
    <w:p w:rsidR="00E2766B" w:rsidRPr="00CC01B3" w:rsidRDefault="00670D9C" w:rsidP="00C977A7">
      <w:pPr>
        <w:jc w:val="both"/>
        <w:rPr>
          <w:rFonts w:ascii="Bookman Old Style" w:hAnsi="Bookman Old Style"/>
          <w:sz w:val="24"/>
          <w:szCs w:val="24"/>
        </w:rPr>
      </w:pPr>
      <w:r w:rsidRPr="00CC01B3">
        <w:rPr>
          <w:rFonts w:ascii="Bookman Old Style" w:hAnsi="Bookman Old Style"/>
          <w:sz w:val="24"/>
          <w:szCs w:val="24"/>
        </w:rPr>
        <w:t xml:space="preserve">4.8. </w:t>
      </w:r>
      <w:r w:rsidR="00C977A7" w:rsidRPr="00CC01B3">
        <w:rPr>
          <w:rFonts w:ascii="Bookman Old Style" w:hAnsi="Bookman Old Style"/>
          <w:sz w:val="24"/>
          <w:szCs w:val="24"/>
        </w:rPr>
        <w:t>As Microempresas e as Empresas de Pequeno Porte, nos termos da Lei Complementar 123/2006</w:t>
      </w:r>
      <w:r w:rsidR="00C77CE8" w:rsidRPr="00CC01B3">
        <w:rPr>
          <w:rFonts w:ascii="Bookman Old Style" w:hAnsi="Bookman Old Style"/>
          <w:sz w:val="24"/>
          <w:szCs w:val="24"/>
        </w:rPr>
        <w:t xml:space="preserve"> e lei Complementar 147/2014</w:t>
      </w:r>
      <w:r w:rsidR="00C977A7" w:rsidRPr="00CC01B3">
        <w:rPr>
          <w:rFonts w:ascii="Bookman Old Style" w:hAnsi="Bookman Old Style"/>
          <w:sz w:val="24"/>
          <w:szCs w:val="24"/>
        </w:rPr>
        <w:t>, devido à necessidade de identificação pelo Pregoeiro, deverão cadastrar-se acrescidas das expressões ME, EPP ou MEI</w:t>
      </w:r>
      <w:r w:rsidR="001D4641" w:rsidRPr="00CC01B3">
        <w:rPr>
          <w:rFonts w:ascii="Bookman Old Style" w:hAnsi="Bookman Old Style"/>
          <w:sz w:val="24"/>
          <w:szCs w:val="24"/>
        </w:rPr>
        <w:t xml:space="preserve"> e </w:t>
      </w:r>
      <w:r w:rsidR="00587BBA" w:rsidRPr="00CC01B3">
        <w:rPr>
          <w:rFonts w:ascii="Bookman Old Style" w:hAnsi="Bookman Old Style"/>
          <w:sz w:val="24"/>
          <w:szCs w:val="24"/>
        </w:rPr>
        <w:t>apresentarem</w:t>
      </w:r>
      <w:r w:rsidR="001D4641" w:rsidRPr="00CC01B3">
        <w:rPr>
          <w:rFonts w:ascii="Bookman Old Style" w:hAnsi="Bookman Old Style"/>
          <w:sz w:val="24"/>
          <w:szCs w:val="24"/>
        </w:rPr>
        <w:t xml:space="preserve"> </w:t>
      </w:r>
      <w:r w:rsidR="0049731B" w:rsidRPr="00CC01B3">
        <w:rPr>
          <w:rFonts w:ascii="Bookman Old Style" w:hAnsi="Bookman Old Style"/>
          <w:sz w:val="24"/>
          <w:szCs w:val="24"/>
        </w:rPr>
        <w:t xml:space="preserve">a Certidão </w:t>
      </w:r>
      <w:r w:rsidR="001D4641" w:rsidRPr="00CC01B3">
        <w:rPr>
          <w:rFonts w:ascii="Bookman Old Style" w:hAnsi="Bookman Old Style"/>
          <w:sz w:val="24"/>
          <w:szCs w:val="24"/>
        </w:rPr>
        <w:t>Simplificada da Junta Comercial</w:t>
      </w:r>
      <w:r w:rsidR="00FD104F" w:rsidRPr="00CC01B3">
        <w:rPr>
          <w:rFonts w:ascii="Bookman Old Style" w:hAnsi="Bookman Old Style"/>
          <w:sz w:val="24"/>
          <w:szCs w:val="24"/>
        </w:rPr>
        <w:t>.</w:t>
      </w:r>
    </w:p>
    <w:p w:rsidR="000F58B8" w:rsidRPr="00CC01B3" w:rsidRDefault="000F58B8" w:rsidP="00C977A7">
      <w:pPr>
        <w:jc w:val="both"/>
        <w:rPr>
          <w:rFonts w:ascii="Bookman Old Style" w:hAnsi="Bookman Old Style"/>
          <w:sz w:val="24"/>
          <w:szCs w:val="24"/>
        </w:rPr>
      </w:pPr>
    </w:p>
    <w:p w:rsidR="000F58B8" w:rsidRPr="00CC01B3" w:rsidRDefault="000F58B8" w:rsidP="00C977A7">
      <w:pPr>
        <w:jc w:val="both"/>
        <w:rPr>
          <w:rFonts w:ascii="Bookman Old Style" w:hAnsi="Bookman Old Style"/>
          <w:sz w:val="24"/>
          <w:szCs w:val="24"/>
        </w:rPr>
      </w:pPr>
      <w:r w:rsidRPr="00CC01B3">
        <w:rPr>
          <w:rFonts w:ascii="Bookman Old Style" w:hAnsi="Bookman Old Style"/>
          <w:sz w:val="24"/>
          <w:szCs w:val="24"/>
        </w:rPr>
        <w:t>4.9. O licitante, caso não seja credenciado, deverá providenciar previamente, o seu credenciamento perante o “Sistema de Licitações</w:t>
      </w:r>
      <w:r w:rsidR="00FD104F" w:rsidRPr="00CC01B3">
        <w:rPr>
          <w:rFonts w:ascii="Bookman Old Style" w:hAnsi="Bookman Old Style"/>
          <w:sz w:val="24"/>
          <w:szCs w:val="24"/>
        </w:rPr>
        <w:t xml:space="preserve"> Eletrônicas do Banco do Brasil”</w:t>
      </w:r>
      <w:r w:rsidRPr="00CC01B3">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CC01B3" w:rsidRDefault="000F58B8" w:rsidP="00C977A7">
      <w:pPr>
        <w:jc w:val="both"/>
        <w:rPr>
          <w:rFonts w:ascii="Bookman Old Style" w:hAnsi="Bookman Old Style"/>
          <w:sz w:val="24"/>
          <w:szCs w:val="24"/>
        </w:rPr>
      </w:pPr>
    </w:p>
    <w:p w:rsidR="000F58B8" w:rsidRPr="00CC01B3" w:rsidRDefault="000F58B8" w:rsidP="00C977A7">
      <w:pPr>
        <w:jc w:val="both"/>
        <w:rPr>
          <w:rFonts w:ascii="Bookman Old Style" w:hAnsi="Bookman Old Style"/>
          <w:sz w:val="24"/>
          <w:szCs w:val="24"/>
        </w:rPr>
      </w:pPr>
      <w:r w:rsidRPr="00CC01B3">
        <w:rPr>
          <w:rFonts w:ascii="Bookman Old Style" w:hAnsi="Bookman Old Style"/>
          <w:sz w:val="24"/>
          <w:szCs w:val="24"/>
        </w:rPr>
        <w:t>4.10. O credenciamento dar-se-á pela atribuição de chave de identificação e de senha, pessoal e intransferível, para acesso ao sistema eletrônico.</w:t>
      </w:r>
    </w:p>
    <w:p w:rsidR="000F58B8" w:rsidRPr="00CC01B3"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CC01B3">
        <w:rPr>
          <w:rFonts w:ascii="Bookman Old Style" w:hAnsi="Bookman Old Style"/>
          <w:sz w:val="24"/>
          <w:szCs w:val="24"/>
        </w:rPr>
        <w:t>4.11. O licitante será responsável por todas as transações que forem efetuadas em seu nome no sistema eletrônico, assumindo como firmes e verdadeiros suas propostas e lances.</w:t>
      </w:r>
      <w:r w:rsidRPr="000F58B8">
        <w:rPr>
          <w:rFonts w:ascii="Bookman Old Style" w:hAnsi="Bookman Old Style"/>
          <w:sz w:val="24"/>
          <w:szCs w:val="24"/>
        </w:rPr>
        <w:t xml:space="preserve">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 xml:space="preserve">4.12.  Para o credenciamento será necessário o comparecimento do representante legal da sociedade licitante a estabelecimento indicado pelo provedor do sistema, </w:t>
      </w:r>
      <w:r w:rsidR="009D07F0">
        <w:rPr>
          <w:rFonts w:ascii="Bookman Old Style" w:hAnsi="Bookman Old Style"/>
          <w:sz w:val="24"/>
          <w:szCs w:val="24"/>
        </w:rPr>
        <w:t xml:space="preserve">com </w:t>
      </w:r>
      <w:r w:rsidRPr="000F58B8">
        <w:rPr>
          <w:rFonts w:ascii="Bookman Old Style" w:hAnsi="Bookman Old Style"/>
          <w:sz w:val="24"/>
          <w:szCs w:val="24"/>
        </w:rPr>
        <w:t xml:space="preserve">o fornecimento de cópia do contrato social, do CNPJ e dos documentos pessoais dos sócios, </w:t>
      </w:r>
      <w:r w:rsidR="00F51135">
        <w:rPr>
          <w:rFonts w:ascii="Bookman Old Style" w:hAnsi="Bookman Old Style"/>
          <w:sz w:val="24"/>
          <w:szCs w:val="24"/>
        </w:rPr>
        <w:t xml:space="preserve">para </w:t>
      </w:r>
      <w:r w:rsidRPr="000F58B8">
        <w:rPr>
          <w:rFonts w:ascii="Bookman Old Style" w:hAnsi="Bookman Old Style"/>
          <w:sz w:val="24"/>
          <w:szCs w:val="24"/>
        </w:rPr>
        <w:t>a assinatura do Termo de Adesão ao Regulame</w:t>
      </w:r>
      <w:r w:rsidR="00F51135">
        <w:rPr>
          <w:rFonts w:ascii="Bookman Old Style" w:hAnsi="Bookman Old Style"/>
          <w:sz w:val="24"/>
          <w:szCs w:val="24"/>
        </w:rPr>
        <w:t xml:space="preserve">nto (de utilização do sistema) e </w:t>
      </w:r>
      <w:r w:rsidRPr="000F58B8">
        <w:rPr>
          <w:rFonts w:ascii="Bookman Old Style" w:hAnsi="Bookman Old Style"/>
          <w:sz w:val="24"/>
          <w:szCs w:val="24"/>
        </w:rPr>
        <w:t>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9731B">
        <w:rPr>
          <w:rFonts w:ascii="Bookman Old Style" w:hAnsi="Bookman Old Style"/>
          <w:sz w:val="24"/>
          <w:szCs w:val="24"/>
        </w:rPr>
        <w:t xml:space="preserve">4.16. </w:t>
      </w:r>
      <w:r w:rsidR="000F58B8" w:rsidRPr="0049731B">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49731B">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w:t>
      </w:r>
      <w:r w:rsidR="008F201D">
        <w:rPr>
          <w:rFonts w:ascii="Bookman Old Style" w:hAnsi="Bookman Old Style"/>
          <w:sz w:val="24"/>
          <w:szCs w:val="24"/>
        </w:rPr>
        <w:t xml:space="preserve"> em campo próprio do sistema</w:t>
      </w:r>
      <w:r w:rsidRPr="00D90007">
        <w:rPr>
          <w:rFonts w:ascii="Bookman Old Style" w:hAnsi="Bookman Old Style"/>
          <w:sz w:val="24"/>
          <w:szCs w:val="24"/>
        </w:rPr>
        <w:t>, conforme a</w:t>
      </w:r>
      <w:r w:rsidR="001A01E5" w:rsidRPr="00D90007">
        <w:rPr>
          <w:rFonts w:ascii="Bookman Old Style" w:hAnsi="Bookman Old Style"/>
          <w:sz w:val="24"/>
          <w:szCs w:val="24"/>
        </w:rPr>
        <w:t>rt. 26, § 3º do Decreto dederal</w:t>
      </w:r>
      <w:r w:rsidR="00CC01B3">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8F201D">
        <w:rPr>
          <w:rFonts w:ascii="Bookman Old Style" w:hAnsi="Bookman Old Style"/>
          <w:sz w:val="24"/>
          <w:szCs w:val="24"/>
        </w:rPr>
        <w:t xml:space="preserve">5.1.2. Em campo próprio do sistema, a licitante deverá </w:t>
      </w:r>
      <w:r w:rsidR="008F201D">
        <w:rPr>
          <w:rFonts w:ascii="Bookman Old Style" w:hAnsi="Bookman Old Style"/>
          <w:sz w:val="24"/>
          <w:szCs w:val="24"/>
        </w:rPr>
        <w:t xml:space="preserve">também, </w:t>
      </w:r>
      <w:r w:rsidRPr="008F201D">
        <w:rPr>
          <w:rFonts w:ascii="Bookman Old Style" w:hAnsi="Bookman Old Style"/>
          <w:sz w:val="24"/>
          <w:szCs w:val="24"/>
        </w:rPr>
        <w:t>anexar todos os documentos de habilitação para cada item que se pretenda participar, sob pena de inabilitação</w:t>
      </w:r>
      <w:r w:rsidR="00743D19" w:rsidRPr="008F201D">
        <w:rPr>
          <w:rFonts w:ascii="Bookman Old Style" w:hAnsi="Bookman Old Style"/>
          <w:sz w:val="24"/>
          <w:szCs w:val="24"/>
        </w:rPr>
        <w:t xml:space="preserve"> do certame</w:t>
      </w:r>
      <w:r w:rsidRPr="008F201D">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8F201D">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w:t>
      </w:r>
      <w:r w:rsidR="008F201D">
        <w:rPr>
          <w:rFonts w:ascii="Bookman Old Style" w:hAnsi="Bookman Old Style"/>
          <w:sz w:val="24"/>
          <w:szCs w:val="24"/>
        </w:rPr>
        <w:t>.</w:t>
      </w:r>
      <w:r w:rsidRPr="00D90007">
        <w:rPr>
          <w:rFonts w:ascii="Bookman Old Style" w:hAnsi="Bookman Old Style"/>
          <w:sz w:val="24"/>
          <w:szCs w:val="24"/>
        </w:rPr>
        <w:t xml:space="preserve"> Para formulação das propostas iniciais deverá ser considerado O VALOR </w:t>
      </w:r>
      <w:r w:rsidR="008F201D">
        <w:rPr>
          <w:rFonts w:ascii="Bookman Old Style" w:hAnsi="Bookman Old Style"/>
          <w:sz w:val="24"/>
          <w:szCs w:val="24"/>
        </w:rPr>
        <w:t>GLOBAL</w:t>
      </w:r>
      <w:r w:rsidRPr="00D90007">
        <w:rPr>
          <w:rFonts w:ascii="Bookman Old Style" w:hAnsi="Bookman Old Style"/>
          <w:sz w:val="24"/>
          <w:szCs w:val="24"/>
        </w:rPr>
        <w:t xml:space="preserve"> D</w:t>
      </w:r>
      <w:r w:rsidR="00CC01B3">
        <w:rPr>
          <w:rFonts w:ascii="Bookman Old Style" w:hAnsi="Bookman Old Style"/>
          <w:sz w:val="24"/>
          <w:szCs w:val="24"/>
        </w:rPr>
        <w:t>O</w:t>
      </w:r>
      <w:r w:rsidRPr="00D90007">
        <w:rPr>
          <w:rFonts w:ascii="Bookman Old Style" w:hAnsi="Bookman Old Style"/>
          <w:sz w:val="24"/>
          <w:szCs w:val="24"/>
        </w:rPr>
        <w:t xml:space="preserve"> </w:t>
      </w:r>
      <w:r w:rsidR="008F201D">
        <w:rPr>
          <w:rFonts w:ascii="Bookman Old Style" w:hAnsi="Bookman Old Style"/>
          <w:sz w:val="24"/>
          <w:szCs w:val="24"/>
        </w:rPr>
        <w:t>LOTE</w:t>
      </w:r>
      <w:r w:rsidRPr="00D90007">
        <w:rPr>
          <w:rFonts w:ascii="Bookman Old Style" w:hAnsi="Bookman Old Style"/>
          <w:sz w:val="24"/>
          <w:szCs w:val="24"/>
        </w:rPr>
        <w:t>,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w:t>
      </w:r>
      <w:r w:rsidR="008F201D">
        <w:rPr>
          <w:rFonts w:ascii="Bookman Old Style" w:hAnsi="Bookman Old Style"/>
          <w:sz w:val="24"/>
          <w:szCs w:val="24"/>
        </w:rPr>
        <w:t>DO</w:t>
      </w:r>
      <w:r w:rsidR="00CC01B3">
        <w:rPr>
          <w:rFonts w:ascii="Bookman Old Style" w:hAnsi="Bookman Old Style"/>
          <w:sz w:val="24"/>
          <w:szCs w:val="24"/>
        </w:rPr>
        <w:t xml:space="preserve"> </w:t>
      </w:r>
      <w:r w:rsidR="008F201D">
        <w:rPr>
          <w:rFonts w:ascii="Bookman Old Style" w:hAnsi="Bookman Old Style"/>
          <w:sz w:val="24"/>
          <w:szCs w:val="24"/>
        </w:rPr>
        <w:t xml:space="preserve">LOTE </w:t>
      </w:r>
      <w:r w:rsidRPr="00D90007">
        <w:rPr>
          <w:rFonts w:ascii="Bookman Old Style" w:hAnsi="Bookman Old Style"/>
          <w:sz w:val="24"/>
          <w:szCs w:val="24"/>
        </w:rPr>
        <w:t>DA LICITAÇÃO, obtido através da multiplicação dos valores unitários pela quantidade indicada no termo de referência pertinente.</w:t>
      </w:r>
    </w:p>
    <w:p w:rsidR="00CC01B3" w:rsidRDefault="00CC01B3" w:rsidP="0079778B">
      <w:pPr>
        <w:pStyle w:val="SemEspaamento"/>
        <w:jc w:val="both"/>
        <w:rPr>
          <w:rFonts w:ascii="Bookman Old Style" w:hAnsi="Bookman Old Style"/>
          <w:sz w:val="24"/>
          <w:szCs w:val="24"/>
        </w:rPr>
      </w:pPr>
    </w:p>
    <w:p w:rsidR="00CC01B3" w:rsidRPr="00D90007" w:rsidRDefault="00CC01B3" w:rsidP="0079778B">
      <w:pPr>
        <w:pStyle w:val="SemEspaamento"/>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w:t>
      </w:r>
      <w:r w:rsidR="008F201D">
        <w:rPr>
          <w:rFonts w:ascii="Bookman Old Style" w:hAnsi="Bookman Old Style"/>
          <w:b/>
          <w:sz w:val="24"/>
          <w:szCs w:val="24"/>
        </w:rPr>
        <w:t>LOTE</w:t>
      </w:r>
      <w:r w:rsidRPr="00D90007">
        <w:rPr>
          <w:rFonts w:ascii="Bookman Old Style" w:hAnsi="Bookman Old Style"/>
          <w:b/>
          <w:sz w:val="24"/>
          <w:szCs w:val="24"/>
        </w:rPr>
        <w:t xml:space="preserve">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w:t>
      </w:r>
      <w:r w:rsidR="008F201D">
        <w:rPr>
          <w:rFonts w:ascii="Bookman Old Style" w:hAnsi="Bookman Old Style"/>
          <w:b/>
          <w:sz w:val="24"/>
          <w:szCs w:val="24"/>
        </w:rPr>
        <w:t xml:space="preserve"> na proposta de preços</w:t>
      </w:r>
      <w:r w:rsidRPr="00D90007">
        <w:rPr>
          <w:rFonts w:ascii="Bookman Old Style" w:hAnsi="Bookman Old Style"/>
          <w:b/>
          <w:sz w:val="24"/>
          <w:szCs w:val="24"/>
        </w:rPr>
        <w:t>,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8F201D" w:rsidRDefault="0079778B" w:rsidP="0079778B">
      <w:pPr>
        <w:jc w:val="both"/>
        <w:rPr>
          <w:rFonts w:ascii="Bookman Old Style" w:hAnsi="Bookman Old Style"/>
          <w:b/>
          <w:sz w:val="24"/>
          <w:szCs w:val="24"/>
        </w:rPr>
      </w:pPr>
      <w:r w:rsidRPr="008F201D">
        <w:rPr>
          <w:rFonts w:ascii="Bookman Old Style" w:hAnsi="Bookman Old Style"/>
          <w:b/>
          <w:sz w:val="24"/>
          <w:szCs w:val="24"/>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8F201D">
        <w:rPr>
          <w:rFonts w:ascii="Bookman Old Style" w:hAnsi="Bookman Old Style"/>
          <w:b/>
          <w:sz w:val="24"/>
          <w:szCs w:val="24"/>
        </w:rPr>
        <w:t xml:space="preserve">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5.14. Os documentos de Habilitação deverão ser apresentados </w:t>
      </w:r>
      <w:r w:rsidR="008F201D">
        <w:rPr>
          <w:rFonts w:ascii="Bookman Old Style" w:hAnsi="Bookman Old Style"/>
          <w:sz w:val="24"/>
          <w:szCs w:val="24"/>
        </w:rPr>
        <w:t xml:space="preserve">em campo próprio do sistema e </w:t>
      </w:r>
      <w:r w:rsidRPr="00D90007">
        <w:rPr>
          <w:rFonts w:ascii="Bookman Old Style" w:hAnsi="Bookman Old Style"/>
          <w:sz w:val="24"/>
          <w:szCs w:val="24"/>
        </w:rPr>
        <w:t>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5</w:t>
      </w:r>
      <w:r w:rsidRPr="00D90007">
        <w:rPr>
          <w:rFonts w:ascii="Bookman Old Style" w:hAnsi="Bookman Old Style"/>
          <w:sz w:val="24"/>
          <w:szCs w:val="24"/>
        </w:rPr>
        <w:t>.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6</w:t>
      </w:r>
      <w:r w:rsidRPr="00D90007">
        <w:rPr>
          <w:rFonts w:ascii="Bookman Old Style" w:hAnsi="Bookman Old Style"/>
          <w:sz w:val="24"/>
          <w:szCs w:val="24"/>
        </w:rPr>
        <w:t>.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7</w:t>
      </w:r>
      <w:r w:rsidRPr="00D90007">
        <w:rPr>
          <w:rFonts w:ascii="Bookman Old Style" w:hAnsi="Bookman Old Style"/>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8</w:t>
      </w:r>
      <w:r w:rsidRPr="00D90007">
        <w:rPr>
          <w:rFonts w:ascii="Bookman Old Style" w:hAnsi="Bookman Old Style"/>
          <w:sz w:val="24"/>
          <w:szCs w:val="24"/>
        </w:rPr>
        <w:t>.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C01B3">
        <w:rPr>
          <w:rFonts w:ascii="Bookman Old Style" w:hAnsi="Bookman Old Style"/>
          <w:bCs/>
          <w:sz w:val="24"/>
          <w:szCs w:val="24"/>
        </w:rPr>
        <w:t>6.</w:t>
      </w:r>
      <w:r w:rsidR="00670D9C" w:rsidRPr="00CC01B3">
        <w:rPr>
          <w:rFonts w:ascii="Bookman Old Style" w:hAnsi="Bookman Old Style"/>
          <w:bCs/>
          <w:sz w:val="24"/>
          <w:szCs w:val="24"/>
        </w:rPr>
        <w:t xml:space="preserve"> DA PROPOSTA</w:t>
      </w:r>
      <w:r w:rsidR="00670D9C" w:rsidRPr="00CC01B3">
        <w:rPr>
          <w:rFonts w:ascii="Bookman Old Style" w:hAnsi="Bookman Old Style"/>
          <w:bCs/>
          <w:spacing w:val="-11"/>
          <w:sz w:val="24"/>
          <w:szCs w:val="24"/>
        </w:rPr>
        <w:t xml:space="preserve"> </w:t>
      </w:r>
      <w:r w:rsidR="00670D9C" w:rsidRPr="00CC01B3">
        <w:rPr>
          <w:rFonts w:ascii="Bookman Old Style" w:hAnsi="Bookman Old Style"/>
          <w:bCs/>
          <w:sz w:val="24"/>
          <w:szCs w:val="24"/>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szCs w:val="24"/>
        </w:rPr>
        <w:t xml:space="preserve">b)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081899" w:rsidP="00AC7CC7">
      <w:pPr>
        <w:pStyle w:val="SemEspaamento"/>
        <w:jc w:val="both"/>
        <w:rPr>
          <w:rFonts w:ascii="Bookman Old Style" w:hAnsi="Bookman Old Style"/>
          <w:sz w:val="24"/>
        </w:rPr>
      </w:pPr>
      <w:r>
        <w:rPr>
          <w:rFonts w:ascii="Bookman Old Style" w:hAnsi="Bookman Old Style"/>
          <w:sz w:val="24"/>
        </w:rPr>
        <w:t>c</w:t>
      </w:r>
      <w:r w:rsidR="00437007">
        <w:rPr>
          <w:rFonts w:ascii="Bookman Old Style" w:hAnsi="Bookman Old Style"/>
          <w:sz w:val="24"/>
        </w:rPr>
        <w:t xml:space="preserv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437007" w:rsidRDefault="00437007" w:rsidP="00437007">
      <w:pPr>
        <w:ind w:right="775"/>
        <w:jc w:val="both"/>
        <w:rPr>
          <w:rFonts w:ascii="Bookman Old Style" w:hAnsi="Bookman Old Style"/>
          <w:sz w:val="24"/>
        </w:rPr>
      </w:pPr>
    </w:p>
    <w:p w:rsidR="00437007" w:rsidRPr="00437007" w:rsidRDefault="00081899" w:rsidP="00437007">
      <w:pPr>
        <w:pStyle w:val="SemEspaamento"/>
        <w:jc w:val="both"/>
        <w:rPr>
          <w:rFonts w:ascii="Bookman Old Style" w:hAnsi="Bookman Old Style"/>
          <w:sz w:val="24"/>
          <w:szCs w:val="24"/>
        </w:rPr>
      </w:pPr>
      <w:r>
        <w:rPr>
          <w:rFonts w:ascii="Bookman Old Style" w:hAnsi="Bookman Old Style"/>
          <w:sz w:val="24"/>
          <w:szCs w:val="24"/>
        </w:rPr>
        <w:t>d</w:t>
      </w:r>
      <w:r w:rsidR="00437007" w:rsidRPr="00437007">
        <w:rPr>
          <w:rFonts w:ascii="Bookman Old Style" w:hAnsi="Bookman Old Style"/>
          <w:sz w:val="24"/>
          <w:szCs w:val="24"/>
        </w:rPr>
        <w:t xml:space="preserve">)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081899" w:rsidP="00437007">
      <w:pPr>
        <w:pStyle w:val="SemEspaamento"/>
        <w:jc w:val="both"/>
        <w:rPr>
          <w:rFonts w:ascii="Bookman Old Style" w:hAnsi="Bookman Old Style"/>
          <w:sz w:val="24"/>
          <w:szCs w:val="24"/>
        </w:rPr>
      </w:pPr>
      <w:r>
        <w:rPr>
          <w:rFonts w:ascii="Bookman Old Style" w:hAnsi="Bookman Old Style"/>
          <w:sz w:val="24"/>
          <w:szCs w:val="24"/>
        </w:rPr>
        <w:t>e</w:t>
      </w:r>
      <w:r w:rsidR="00437007" w:rsidRPr="00437007">
        <w:rPr>
          <w:rFonts w:ascii="Bookman Old Style" w:hAnsi="Bookman Old Style"/>
          <w:sz w:val="24"/>
          <w:szCs w:val="24"/>
        </w:rPr>
        <w:t xml:space="preserve">) </w:t>
      </w:r>
      <w:r w:rsidR="00670D9C" w:rsidRPr="00437007">
        <w:rPr>
          <w:rFonts w:ascii="Bookman Old Style" w:hAnsi="Bookman Old Style"/>
          <w:sz w:val="24"/>
          <w:szCs w:val="24"/>
        </w:rPr>
        <w:t xml:space="preserve">Nos preços </w:t>
      </w:r>
      <w:r w:rsidR="00B618BE">
        <w:rPr>
          <w:rFonts w:ascii="Bookman Old Style" w:hAnsi="Bookman Old Style"/>
          <w:sz w:val="24"/>
          <w:szCs w:val="24"/>
        </w:rPr>
        <w:t xml:space="preserve">dos serviços </w:t>
      </w:r>
      <w:r w:rsidR="00670D9C" w:rsidRPr="00437007">
        <w:rPr>
          <w:rFonts w:ascii="Bookman Old Style" w:hAnsi="Bookman Old Style"/>
          <w:sz w:val="24"/>
          <w:szCs w:val="24"/>
        </w:rPr>
        <w:t>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00437007"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B618BE" w:rsidRDefault="00B618BE"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CC01B3"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CC01B3">
        <w:rPr>
          <w:rFonts w:ascii="Bookman Old Style" w:eastAsia="Times New Roman" w:hAnsi="Bookman Old Style" w:cs="Times New Roman"/>
          <w:b/>
          <w:bCs/>
          <w:sz w:val="24"/>
          <w:szCs w:val="24"/>
          <w:lang w:val="pt-BR" w:eastAsia="pt-BR" w:bidi="ar-SA"/>
        </w:rPr>
        <w:t>7.8. M</w:t>
      </w:r>
      <w:r w:rsidR="000D1842" w:rsidRPr="00CC01B3">
        <w:rPr>
          <w:rFonts w:ascii="Bookman Old Style" w:eastAsia="Times New Roman" w:hAnsi="Bookman Old Style" w:cs="Times New Roman"/>
          <w:b/>
          <w:bCs/>
          <w:sz w:val="24"/>
          <w:szCs w:val="24"/>
          <w:lang w:val="pt-BR" w:eastAsia="pt-BR" w:bidi="ar-SA"/>
        </w:rPr>
        <w:t>odo de dis</w:t>
      </w:r>
      <w:r w:rsidR="00F64444" w:rsidRPr="00CC01B3">
        <w:rPr>
          <w:rFonts w:ascii="Bookman Old Style" w:eastAsia="Times New Roman" w:hAnsi="Bookman Old Style" w:cs="Times New Roman"/>
          <w:b/>
          <w:bCs/>
          <w:sz w:val="24"/>
          <w:szCs w:val="24"/>
          <w:lang w:val="pt-BR" w:eastAsia="pt-BR" w:bidi="ar-SA"/>
        </w:rPr>
        <w:t>puta</w:t>
      </w:r>
      <w:r w:rsidRPr="00CC01B3">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CC01B3"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CC01B3" w:rsidRDefault="00E66F2C" w:rsidP="00E66F2C">
      <w:pPr>
        <w:pStyle w:val="SemEspaamento"/>
        <w:jc w:val="both"/>
        <w:rPr>
          <w:rFonts w:ascii="Bookman Old Style" w:hAnsi="Bookman Old Style"/>
          <w:sz w:val="24"/>
          <w:szCs w:val="24"/>
          <w:lang w:val="pt-BR" w:eastAsia="pt-BR" w:bidi="ar-SA"/>
        </w:rPr>
      </w:pPr>
      <w:r w:rsidRPr="00CC01B3">
        <w:rPr>
          <w:rFonts w:ascii="Bookman Old Style" w:hAnsi="Bookman Old Style"/>
          <w:sz w:val="24"/>
          <w:szCs w:val="24"/>
          <w:lang w:val="pt-BR" w:eastAsia="pt-BR" w:bidi="ar-SA"/>
        </w:rPr>
        <w:t xml:space="preserve">7.8.1. O modo de disputa aberto e fechado </w:t>
      </w:r>
      <w:r w:rsidR="001E2AB0" w:rsidRPr="00CC01B3">
        <w:rPr>
          <w:rFonts w:ascii="Bookman Old Style" w:hAnsi="Bookman Old Style"/>
          <w:sz w:val="24"/>
          <w:szCs w:val="24"/>
          <w:lang w:val="pt-BR" w:eastAsia="pt-BR" w:bidi="ar-SA"/>
        </w:rPr>
        <w:t>será de</w:t>
      </w:r>
      <w:r w:rsidRPr="00CC01B3">
        <w:rPr>
          <w:rFonts w:ascii="Bookman Old Style" w:hAnsi="Bookman Old Style"/>
          <w:sz w:val="24"/>
          <w:szCs w:val="24"/>
          <w:lang w:val="pt-BR" w:eastAsia="pt-BR" w:bidi="ar-SA"/>
        </w:rPr>
        <w:t xml:space="preserve"> 15 </w:t>
      </w:r>
      <w:r w:rsidR="001E2AB0" w:rsidRPr="00CC01B3">
        <w:rPr>
          <w:rFonts w:ascii="Bookman Old Style" w:hAnsi="Bookman Old Style"/>
          <w:sz w:val="24"/>
          <w:szCs w:val="24"/>
          <w:lang w:val="pt-BR" w:eastAsia="pt-BR" w:bidi="ar-SA"/>
        </w:rPr>
        <w:t xml:space="preserve">(quinze) </w:t>
      </w:r>
      <w:r w:rsidRPr="00CC01B3">
        <w:rPr>
          <w:rFonts w:ascii="Bookman Old Style" w:hAnsi="Bookman Old Style"/>
          <w:sz w:val="24"/>
          <w:szCs w:val="24"/>
          <w:lang w:val="pt-BR" w:eastAsia="pt-BR" w:bidi="ar-SA"/>
        </w:rPr>
        <w:t>min</w:t>
      </w:r>
      <w:r w:rsidR="001E2AB0" w:rsidRPr="00CC01B3">
        <w:rPr>
          <w:rFonts w:ascii="Bookman Old Style" w:hAnsi="Bookman Old Style"/>
          <w:sz w:val="24"/>
          <w:szCs w:val="24"/>
          <w:lang w:val="pt-BR" w:eastAsia="pt-BR" w:bidi="ar-SA"/>
        </w:rPr>
        <w:t>utos</w:t>
      </w:r>
      <w:r w:rsidRPr="00CC01B3">
        <w:rPr>
          <w:rFonts w:ascii="Bookman Old Style" w:hAnsi="Bookman Old Style"/>
          <w:sz w:val="24"/>
          <w:szCs w:val="24"/>
          <w:lang w:val="pt-BR" w:eastAsia="pt-BR" w:bidi="ar-SA"/>
        </w:rPr>
        <w:t xml:space="preserve"> de tempo inicial fixo</w:t>
      </w:r>
      <w:r w:rsidR="001E2AB0" w:rsidRPr="00CC01B3">
        <w:rPr>
          <w:rFonts w:ascii="Bookman Old Style" w:hAnsi="Bookman Old Style"/>
          <w:sz w:val="24"/>
          <w:szCs w:val="24"/>
          <w:lang w:val="pt-BR" w:eastAsia="pt-BR" w:bidi="ar-SA"/>
        </w:rPr>
        <w:t xml:space="preserve"> (art. 33, Decreto Federal 10.</w:t>
      </w:r>
      <w:r w:rsidR="009C01FC" w:rsidRPr="00CC01B3">
        <w:rPr>
          <w:rFonts w:ascii="Bookman Old Style" w:hAnsi="Bookman Old Style"/>
          <w:sz w:val="24"/>
          <w:szCs w:val="24"/>
          <w:lang w:val="pt-BR" w:eastAsia="pt-BR" w:bidi="ar-SA"/>
        </w:rPr>
        <w:t>0</w:t>
      </w:r>
      <w:r w:rsidR="001E2AB0" w:rsidRPr="00CC01B3">
        <w:rPr>
          <w:rFonts w:ascii="Bookman Old Style" w:hAnsi="Bookman Old Style"/>
          <w:sz w:val="24"/>
          <w:szCs w:val="24"/>
          <w:lang w:val="pt-BR" w:eastAsia="pt-BR" w:bidi="ar-SA"/>
        </w:rPr>
        <w:t>24/2019).</w:t>
      </w:r>
    </w:p>
    <w:p w:rsidR="001E2AB0" w:rsidRPr="00CC01B3" w:rsidRDefault="001E2AB0" w:rsidP="00E66F2C">
      <w:pPr>
        <w:pStyle w:val="SemEspaamento"/>
        <w:jc w:val="both"/>
        <w:rPr>
          <w:rFonts w:ascii="Bookman Old Style" w:hAnsi="Bookman Old Style"/>
          <w:sz w:val="24"/>
          <w:szCs w:val="24"/>
          <w:lang w:val="pt-BR" w:eastAsia="pt-BR" w:bidi="ar-SA"/>
        </w:rPr>
      </w:pPr>
    </w:p>
    <w:p w:rsidR="009A5C7F" w:rsidRPr="00CC01B3" w:rsidRDefault="00FA49AA" w:rsidP="00E66F2C">
      <w:pPr>
        <w:pStyle w:val="SemEspaamento"/>
        <w:jc w:val="both"/>
        <w:rPr>
          <w:rFonts w:ascii="Bookman Old Style" w:hAnsi="Bookman Old Style"/>
          <w:color w:val="000000"/>
          <w:sz w:val="24"/>
          <w:szCs w:val="24"/>
        </w:rPr>
      </w:pPr>
      <w:r w:rsidRPr="00CC01B3">
        <w:rPr>
          <w:rFonts w:ascii="Bookman Old Style" w:hAnsi="Bookman Old Style"/>
          <w:sz w:val="24"/>
          <w:szCs w:val="24"/>
          <w:lang w:val="pt-BR" w:eastAsia="pt-BR" w:bidi="ar-SA"/>
        </w:rPr>
        <w:t>7.8.</w:t>
      </w:r>
      <w:r w:rsidR="009A5C7F" w:rsidRPr="00CC01B3">
        <w:rPr>
          <w:rFonts w:ascii="Bookman Old Style" w:hAnsi="Bookman Old Style"/>
          <w:sz w:val="24"/>
          <w:szCs w:val="24"/>
          <w:lang w:val="pt-BR" w:eastAsia="pt-BR" w:bidi="ar-SA"/>
        </w:rPr>
        <w:t>2</w:t>
      </w:r>
      <w:r w:rsidRPr="00CC01B3">
        <w:rPr>
          <w:rFonts w:ascii="Bookman Old Style" w:hAnsi="Bookman Old Style"/>
          <w:sz w:val="24"/>
          <w:szCs w:val="24"/>
          <w:lang w:val="pt-BR" w:eastAsia="pt-BR" w:bidi="ar-SA"/>
        </w:rPr>
        <w:t xml:space="preserve">. Encerrado esse prazo, o sistema </w:t>
      </w:r>
      <w:r w:rsidRPr="00CC01B3">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CC01B3">
        <w:rPr>
          <w:rFonts w:ascii="Bookman Old Style" w:hAnsi="Bookman Old Style"/>
          <w:color w:val="000000"/>
          <w:sz w:val="24"/>
          <w:szCs w:val="24"/>
        </w:rPr>
        <w:t xml:space="preserve"> (art. 33, § 1º, Decreto Federal 10.024/2019</w:t>
      </w:r>
      <w:r w:rsidR="009A5C7F" w:rsidRPr="00CC01B3">
        <w:rPr>
          <w:rFonts w:ascii="Bookman Old Style" w:hAnsi="Bookman Old Style"/>
          <w:color w:val="000000"/>
          <w:sz w:val="24"/>
          <w:szCs w:val="24"/>
        </w:rPr>
        <w:t>.</w:t>
      </w:r>
    </w:p>
    <w:p w:rsidR="00F53431" w:rsidRPr="00CC01B3" w:rsidRDefault="009A5C7F" w:rsidP="009C01FC">
      <w:pPr>
        <w:pStyle w:val="textbody"/>
        <w:jc w:val="both"/>
        <w:rPr>
          <w:rFonts w:ascii="Bookman Old Style" w:hAnsi="Bookman Old Style"/>
        </w:rPr>
      </w:pPr>
      <w:r w:rsidRPr="00CC01B3">
        <w:rPr>
          <w:rFonts w:ascii="Bookman Old Style" w:hAnsi="Bookman Old Style"/>
        </w:rPr>
        <w:t>7.8.3. A</w:t>
      </w:r>
      <w:r w:rsidR="00E66F2C" w:rsidRPr="00CC01B3">
        <w:rPr>
          <w:rFonts w:ascii="Bookman Old Style" w:hAnsi="Bookman Old Style"/>
        </w:rPr>
        <w:t xml:space="preserve">pós </w:t>
      </w:r>
      <w:r w:rsidR="00AE7422" w:rsidRPr="00CC01B3">
        <w:rPr>
          <w:rFonts w:ascii="Bookman Old Style" w:hAnsi="Bookman Old Style"/>
        </w:rPr>
        <w:t>o aviso de fechamento de lances</w:t>
      </w:r>
      <w:r w:rsidR="00E66F2C" w:rsidRPr="00CC01B3">
        <w:rPr>
          <w:rFonts w:ascii="Bookman Old Style" w:hAnsi="Bookman Old Style"/>
        </w:rPr>
        <w:t xml:space="preserve">, </w:t>
      </w:r>
      <w:r w:rsidR="00AE7422" w:rsidRPr="00CC01B3">
        <w:rPr>
          <w:rFonts w:ascii="Bookman Old Style" w:hAnsi="Bookman Old Style"/>
        </w:rPr>
        <w:t xml:space="preserve">o sitema abrirá no prazo de </w:t>
      </w:r>
      <w:r w:rsidR="00E66F2C" w:rsidRPr="00CC01B3">
        <w:rPr>
          <w:rFonts w:ascii="Bookman Old Style" w:hAnsi="Bookman Old Style"/>
        </w:rPr>
        <w:t xml:space="preserve">5 </w:t>
      </w:r>
      <w:r w:rsidR="00AE7422" w:rsidRPr="00CC01B3">
        <w:rPr>
          <w:rFonts w:ascii="Bookman Old Style" w:hAnsi="Bookman Old Style"/>
        </w:rPr>
        <w:t xml:space="preserve">(cinco) </w:t>
      </w:r>
      <w:r w:rsidR="00E66F2C" w:rsidRPr="00CC01B3">
        <w:rPr>
          <w:rFonts w:ascii="Bookman Old Style" w:hAnsi="Bookman Old Style"/>
        </w:rPr>
        <w:t>min</w:t>
      </w:r>
      <w:r w:rsidR="00AE7422" w:rsidRPr="00CC01B3">
        <w:rPr>
          <w:rFonts w:ascii="Bookman Old Style" w:hAnsi="Bookman Old Style"/>
        </w:rPr>
        <w:t>utos,</w:t>
      </w:r>
      <w:r w:rsidR="00AE7422" w:rsidRPr="00CC01B3">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C01B3">
        <w:rPr>
          <w:rFonts w:ascii="Bookman Old Style" w:hAnsi="Bookman Old Style" w:cs="Arial"/>
          <w:color w:val="000000"/>
        </w:rPr>
        <w:t xml:space="preserve"> do art. 33 do Decreto </w:t>
      </w:r>
      <w:r w:rsidR="00471F77" w:rsidRPr="00CC01B3">
        <w:rPr>
          <w:rFonts w:ascii="Bookman Old Style" w:hAnsi="Bookman Old Style" w:cs="Arial"/>
          <w:color w:val="000000"/>
        </w:rPr>
        <w:t>Federal 10.024</w:t>
      </w:r>
      <w:r w:rsidR="009C01FC" w:rsidRPr="00CC01B3">
        <w:rPr>
          <w:rFonts w:ascii="Bookman Old Style" w:hAnsi="Bookman Old Style" w:cs="Arial"/>
          <w:color w:val="000000"/>
        </w:rPr>
        <w:t>/</w:t>
      </w:r>
      <w:r w:rsidR="00471F77" w:rsidRPr="00CC01B3">
        <w:rPr>
          <w:rFonts w:ascii="Bookman Old Style" w:hAnsi="Bookman Old Style" w:cs="Arial"/>
          <w:color w:val="000000"/>
        </w:rPr>
        <w:t>2019.</w:t>
      </w:r>
    </w:p>
    <w:p w:rsidR="00E66F2C" w:rsidRPr="00CC01B3"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CC01B3">
        <w:rPr>
          <w:rFonts w:ascii="Bookman Old Style" w:eastAsia="Times New Roman" w:hAnsi="Bookman Old Style" w:cs="Times New Roman"/>
          <w:sz w:val="24"/>
          <w:szCs w:val="24"/>
          <w:lang w:val="pt-BR" w:eastAsia="pt-BR" w:bidi="ar-SA"/>
        </w:rPr>
        <w:t>7</w:t>
      </w:r>
      <w:r w:rsidR="00471F77" w:rsidRPr="00CC01B3">
        <w:rPr>
          <w:rFonts w:ascii="Bookman Old Style" w:eastAsia="Times New Roman" w:hAnsi="Bookman Old Style" w:cs="Times New Roman"/>
          <w:sz w:val="24"/>
          <w:szCs w:val="24"/>
          <w:lang w:val="pt-BR" w:eastAsia="pt-BR" w:bidi="ar-SA"/>
        </w:rPr>
        <w:t>.8.4</w:t>
      </w:r>
      <w:r w:rsidRPr="00CC01B3">
        <w:rPr>
          <w:rFonts w:ascii="Bookman Old Style" w:eastAsia="Times New Roman" w:hAnsi="Bookman Old Style" w:cs="Times New Roman"/>
          <w:sz w:val="24"/>
          <w:szCs w:val="24"/>
          <w:lang w:val="pt-BR" w:eastAsia="pt-BR" w:bidi="ar-SA"/>
        </w:rPr>
        <w:t>. O intervalo mínimo de diferença entre os valores ou percentuais entre os lances será</w:t>
      </w:r>
      <w:r w:rsidR="00091347">
        <w:rPr>
          <w:rFonts w:ascii="Bookman Old Style" w:eastAsia="Times New Roman" w:hAnsi="Bookman Old Style" w:cs="Times New Roman"/>
          <w:sz w:val="24"/>
          <w:szCs w:val="24"/>
          <w:lang w:val="pt-BR" w:eastAsia="pt-BR" w:bidi="ar-SA"/>
        </w:rPr>
        <w:t xml:space="preserve"> de R$ 00,01 (um centavo) (s</w:t>
      </w:r>
      <w:r w:rsidRPr="00CC01B3">
        <w:rPr>
          <w:rFonts w:ascii="Bookman Old Style" w:eastAsia="Times New Roman" w:hAnsi="Bookman Old Style" w:cs="Times New Roman"/>
          <w:sz w:val="24"/>
          <w:szCs w:val="24"/>
          <w:lang w:val="pt-BR" w:eastAsia="pt-BR" w:bidi="ar-SA"/>
        </w:rPr>
        <w:t>).</w:t>
      </w:r>
    </w:p>
    <w:p w:rsidR="00E66F2C" w:rsidRPr="00CC01B3"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Default="00E66F2C" w:rsidP="00E66F2C">
      <w:pPr>
        <w:pStyle w:val="SemEspaamento"/>
        <w:jc w:val="both"/>
        <w:rPr>
          <w:rFonts w:ascii="Bookman Old Style" w:hAnsi="Bookman Old Style"/>
          <w:sz w:val="24"/>
          <w:szCs w:val="24"/>
          <w:lang w:val="pt-BR" w:eastAsia="pt-BR" w:bidi="ar-SA"/>
        </w:rPr>
      </w:pPr>
      <w:r w:rsidRPr="00CC01B3">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C01B3">
        <w:rPr>
          <w:rFonts w:ascii="Bookman Old Style" w:hAnsi="Bookman Old Style"/>
          <w:sz w:val="24"/>
          <w:szCs w:val="24"/>
          <w:lang w:val="pt-BR" w:eastAsia="pt-BR" w:bidi="ar-SA"/>
        </w:rPr>
        <w:t>rem com valores até 10% acima do menor valor</w:t>
      </w:r>
      <w:r w:rsidRPr="00CC01B3">
        <w:rPr>
          <w:rFonts w:ascii="Bookman Old Style" w:hAnsi="Bookman Old Style"/>
          <w:sz w:val="24"/>
          <w:szCs w:val="24"/>
          <w:lang w:val="pt-BR" w:eastAsia="pt-BR" w:bidi="ar-SA"/>
        </w:rPr>
        <w:t>).</w:t>
      </w:r>
    </w:p>
    <w:p w:rsidR="00E66F2C"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CC01B3" w:rsidRDefault="00E66F2C" w:rsidP="00E66F2C">
      <w:pPr>
        <w:pStyle w:val="SemEspaamento"/>
        <w:jc w:val="both"/>
        <w:rPr>
          <w:rFonts w:ascii="Bookman Old Style" w:hAnsi="Bookman Old Style"/>
          <w:sz w:val="24"/>
          <w:szCs w:val="24"/>
          <w:lang w:val="pt-BR" w:eastAsia="pt-BR" w:bidi="ar-SA"/>
        </w:rPr>
      </w:pPr>
      <w:r w:rsidRPr="00CC01B3">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CC01B3" w:rsidRDefault="00471F77" w:rsidP="00E66F2C">
      <w:pPr>
        <w:pStyle w:val="SemEspaamento"/>
        <w:jc w:val="both"/>
        <w:rPr>
          <w:rFonts w:ascii="Bookman Old Style" w:hAnsi="Bookman Old Style"/>
          <w:sz w:val="24"/>
          <w:szCs w:val="24"/>
          <w:lang w:val="pt-BR" w:eastAsia="pt-BR" w:bidi="ar-SA"/>
        </w:rPr>
      </w:pPr>
    </w:p>
    <w:p w:rsidR="00AE7422" w:rsidRPr="00CC01B3" w:rsidRDefault="00471F77" w:rsidP="00471F77">
      <w:pPr>
        <w:pStyle w:val="SemEspaamento"/>
        <w:jc w:val="both"/>
        <w:rPr>
          <w:rFonts w:ascii="Bookman Old Style" w:hAnsi="Bookman Old Style"/>
          <w:color w:val="000000"/>
          <w:sz w:val="24"/>
          <w:szCs w:val="24"/>
        </w:rPr>
      </w:pPr>
      <w:r w:rsidRPr="00CC01B3">
        <w:rPr>
          <w:rFonts w:ascii="Bookman Old Style" w:hAnsi="Bookman Old Style"/>
          <w:sz w:val="24"/>
          <w:szCs w:val="24"/>
          <w:lang w:val="pt-BR" w:eastAsia="pt-BR" w:bidi="ar-SA"/>
        </w:rPr>
        <w:t xml:space="preserve">7.8.5. </w:t>
      </w:r>
      <w:r w:rsidR="00AE7422" w:rsidRPr="00CC01B3">
        <w:rPr>
          <w:rFonts w:ascii="Bookman Old Style" w:hAnsi="Bookman Old Style"/>
          <w:color w:val="000000"/>
          <w:sz w:val="24"/>
          <w:szCs w:val="24"/>
        </w:rPr>
        <w:t>Na ausência de, no mínimo, três ofertas nas condições de que trata o § 2º</w:t>
      </w:r>
      <w:r w:rsidRPr="00CC01B3">
        <w:rPr>
          <w:rFonts w:ascii="Bookman Old Style" w:hAnsi="Bookman Old Style"/>
          <w:color w:val="000000"/>
          <w:sz w:val="24"/>
          <w:szCs w:val="24"/>
        </w:rPr>
        <w:t xml:space="preserve"> do </w:t>
      </w:r>
      <w:r w:rsidR="00280753" w:rsidRPr="00CC01B3">
        <w:rPr>
          <w:rFonts w:ascii="Bookman Old Style" w:hAnsi="Bookman Old Style"/>
          <w:color w:val="000000"/>
          <w:sz w:val="24"/>
          <w:szCs w:val="24"/>
        </w:rPr>
        <w:t xml:space="preserve">art. 33 do </w:t>
      </w:r>
      <w:r w:rsidRPr="00CC01B3">
        <w:rPr>
          <w:rFonts w:ascii="Bookman Old Style" w:hAnsi="Bookman Old Style"/>
          <w:color w:val="000000"/>
          <w:sz w:val="24"/>
          <w:szCs w:val="24"/>
        </w:rPr>
        <w:t>Decreto Federal</w:t>
      </w:r>
      <w:r w:rsidR="00280753" w:rsidRPr="00CC01B3">
        <w:rPr>
          <w:rFonts w:ascii="Bookman Old Style" w:hAnsi="Bookman Old Style"/>
          <w:color w:val="000000"/>
          <w:sz w:val="24"/>
          <w:szCs w:val="24"/>
        </w:rPr>
        <w:t xml:space="preserve"> 10.024/2019</w:t>
      </w:r>
      <w:r w:rsidR="00AE7422" w:rsidRPr="00CC01B3">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CC01B3">
        <w:rPr>
          <w:rFonts w:ascii="Bookman Old Style" w:hAnsi="Bookman Old Style"/>
          <w:color w:val="000000"/>
          <w:sz w:val="24"/>
          <w:szCs w:val="24"/>
        </w:rPr>
        <w:t>, § 3º, art. 33 do Decreto Federal 10.024/2019</w:t>
      </w:r>
      <w:r w:rsidR="00AE7422" w:rsidRPr="00CC01B3">
        <w:rPr>
          <w:rFonts w:ascii="Bookman Old Style" w:hAnsi="Bookman Old Style"/>
          <w:color w:val="000000"/>
          <w:sz w:val="24"/>
          <w:szCs w:val="24"/>
        </w:rPr>
        <w:t>.</w:t>
      </w:r>
    </w:p>
    <w:p w:rsidR="00AE7422" w:rsidRPr="00280753" w:rsidRDefault="00280753" w:rsidP="00280753">
      <w:pPr>
        <w:pStyle w:val="textbody"/>
        <w:jc w:val="both"/>
        <w:rPr>
          <w:rFonts w:ascii="Bookman Old Style" w:hAnsi="Bookman Old Style" w:cs="Arial"/>
          <w:color w:val="000000"/>
        </w:rPr>
      </w:pPr>
      <w:r w:rsidRPr="00CC01B3">
        <w:rPr>
          <w:rFonts w:ascii="Bookman Old Style" w:hAnsi="Bookman Old Style" w:cs="Arial"/>
          <w:color w:val="000000"/>
        </w:rPr>
        <w:t xml:space="preserve">7.8.6. </w:t>
      </w:r>
      <w:r w:rsidR="00AE7422" w:rsidRPr="00CC01B3">
        <w:rPr>
          <w:rFonts w:ascii="Bookman Old Style" w:hAnsi="Bookman Old Style" w:cs="Arial"/>
          <w:color w:val="000000"/>
        </w:rPr>
        <w:t>Encerrados os prazos estabelecidos nos § 2º e § 3º, o sistema ordenará os lances em ordem crescente de vantajosidade</w:t>
      </w:r>
      <w:r w:rsidRPr="00CC01B3">
        <w:rPr>
          <w:rFonts w:ascii="Bookman Old Style" w:hAnsi="Bookman Old Style" w:cs="Arial"/>
          <w:color w:val="000000"/>
        </w:rPr>
        <w:t xml:space="preserve">, conforme § 4º do </w:t>
      </w:r>
      <w:r w:rsidRPr="00CC01B3">
        <w:rPr>
          <w:rFonts w:ascii="Bookman Old Style" w:hAnsi="Bookman Old Style"/>
          <w:color w:val="000000"/>
        </w:rPr>
        <w:t>art. 33 do Decreto Federal 10.024/2019</w:t>
      </w:r>
      <w:r w:rsidRPr="00CC01B3">
        <w:rPr>
          <w:rFonts w:ascii="Bookman Old Style" w:hAnsi="Bookman Old Style" w:cs="Arial"/>
          <w:color w:val="000000"/>
        </w:rPr>
        <w:t>.</w:t>
      </w:r>
    </w:p>
    <w:p w:rsidR="00280753" w:rsidRPr="00CC01B3" w:rsidRDefault="00280753" w:rsidP="00280753">
      <w:pPr>
        <w:pStyle w:val="textbody"/>
        <w:jc w:val="both"/>
        <w:rPr>
          <w:rFonts w:ascii="Bookman Old Style" w:hAnsi="Bookman Old Style" w:cs="Arial"/>
          <w:color w:val="000000"/>
        </w:rPr>
      </w:pPr>
      <w:r w:rsidRPr="00CC01B3">
        <w:rPr>
          <w:rFonts w:ascii="Bookman Old Style" w:hAnsi="Bookman Old Style" w:cs="Arial"/>
          <w:color w:val="000000"/>
        </w:rPr>
        <w:t xml:space="preserve">7.8.7. </w:t>
      </w:r>
      <w:r w:rsidR="00AE7422" w:rsidRPr="00CC01B3">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CC01B3">
        <w:rPr>
          <w:rFonts w:ascii="Bookman Old Style" w:hAnsi="Bookman Old Style" w:cs="Arial"/>
          <w:color w:val="000000"/>
        </w:rPr>
        <w:t xml:space="preserve"> § 5º do </w:t>
      </w:r>
      <w:r w:rsidRPr="00CC01B3">
        <w:rPr>
          <w:rFonts w:ascii="Bookman Old Style" w:hAnsi="Bookman Old Style"/>
          <w:color w:val="000000"/>
        </w:rPr>
        <w:t>art. 33 do Decreto Federal 10.024/2019</w:t>
      </w:r>
      <w:r w:rsidRPr="00CC01B3">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CC01B3">
        <w:rPr>
          <w:rFonts w:ascii="Bookman Old Style" w:hAnsi="Bookman Old Style" w:cs="Arial"/>
          <w:color w:val="000000"/>
        </w:rPr>
        <w:t xml:space="preserve">7.8.8. </w:t>
      </w:r>
      <w:r w:rsidR="00AE7422" w:rsidRPr="00CC01B3">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CC01B3">
        <w:rPr>
          <w:rFonts w:ascii="Bookman Old Style" w:hAnsi="Bookman Old Style" w:cs="Arial"/>
          <w:color w:val="000000"/>
        </w:rPr>
        <w:t xml:space="preserve"> nos termos do disposto no § 5º, conforme disposição do § 6</w:t>
      </w:r>
      <w:r w:rsidR="00203515" w:rsidRPr="00CC01B3">
        <w:rPr>
          <w:rFonts w:ascii="Bookman Old Style" w:hAnsi="Bookman Old Style" w:cs="Arial"/>
          <w:color w:val="000000"/>
        </w:rPr>
        <w:t>º do</w:t>
      </w:r>
      <w:r w:rsidRPr="00CC01B3">
        <w:rPr>
          <w:rFonts w:ascii="Bookman Old Style" w:hAnsi="Bookman Old Style" w:cs="Arial"/>
          <w:color w:val="000000"/>
        </w:rPr>
        <w:t xml:space="preserve"> </w:t>
      </w:r>
      <w:r w:rsidRPr="00CC01B3">
        <w:rPr>
          <w:rFonts w:ascii="Bookman Old Style" w:hAnsi="Bookman Old Style"/>
          <w:color w:val="000000"/>
        </w:rPr>
        <w:t>art. 33 do Decreto Federal 10.024/2019</w:t>
      </w:r>
      <w:r w:rsidRPr="00CC01B3">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Default="00315418" w:rsidP="00C76EFE">
      <w:pPr>
        <w:jc w:val="both"/>
        <w:rPr>
          <w:rFonts w:ascii="Bookman Old Style" w:hAnsi="Bookman Old Style"/>
          <w:sz w:val="24"/>
          <w:szCs w:val="24"/>
        </w:rPr>
      </w:pPr>
    </w:p>
    <w:p w:rsidR="00091347" w:rsidRPr="00315418" w:rsidRDefault="00091347"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CC01B3">
        <w:rPr>
          <w:rFonts w:ascii="Bookman Old Style" w:hAnsi="Bookman Old Style"/>
          <w:sz w:val="24"/>
          <w:szCs w:val="24"/>
        </w:rPr>
        <w:t>7</w:t>
      </w:r>
      <w:r w:rsidR="00301176" w:rsidRPr="00CC01B3">
        <w:rPr>
          <w:rFonts w:ascii="Bookman Old Style" w:hAnsi="Bookman Old Style"/>
          <w:sz w:val="24"/>
          <w:szCs w:val="24"/>
        </w:rPr>
        <w:t>.19</w:t>
      </w:r>
      <w:r w:rsidR="000247E0" w:rsidRPr="00CC01B3">
        <w:rPr>
          <w:rFonts w:ascii="Bookman Old Style" w:hAnsi="Bookman Old Style"/>
          <w:sz w:val="24"/>
          <w:szCs w:val="24"/>
        </w:rPr>
        <w:t>.</w:t>
      </w:r>
      <w:r w:rsidR="00301176" w:rsidRPr="00CC01B3">
        <w:rPr>
          <w:rFonts w:ascii="Bookman Old Style" w:hAnsi="Bookman Old Style"/>
          <w:sz w:val="24"/>
          <w:szCs w:val="24"/>
        </w:rPr>
        <w:t xml:space="preserve"> </w:t>
      </w:r>
      <w:r w:rsidR="003A2554" w:rsidRPr="00CC01B3">
        <w:rPr>
          <w:rFonts w:ascii="Bookman Old Style" w:hAnsi="Bookman Old Style"/>
          <w:sz w:val="24"/>
          <w:szCs w:val="24"/>
        </w:rPr>
        <w:t xml:space="preserve">O </w:t>
      </w:r>
      <w:r w:rsidR="00301176" w:rsidRPr="00CC01B3">
        <w:rPr>
          <w:rFonts w:ascii="Bookman Old Style" w:hAnsi="Bookman Old Style"/>
          <w:sz w:val="24"/>
          <w:szCs w:val="24"/>
        </w:rPr>
        <w:t xml:space="preserve">licitante deverá remeter os originais ou cópias devidamente autenticadas em cartório competente, </w:t>
      </w:r>
      <w:r w:rsidR="003A2554" w:rsidRPr="00CC01B3">
        <w:rPr>
          <w:rFonts w:ascii="Bookman Old Style" w:hAnsi="Bookman Old Style"/>
          <w:sz w:val="24"/>
          <w:szCs w:val="24"/>
        </w:rPr>
        <w:t xml:space="preserve">via correios, </w:t>
      </w:r>
      <w:r w:rsidR="00301176" w:rsidRPr="00CC01B3">
        <w:rPr>
          <w:rFonts w:ascii="Bookman Old Style" w:hAnsi="Bookman Old Style"/>
          <w:sz w:val="24"/>
          <w:szCs w:val="24"/>
        </w:rPr>
        <w:t>os quais deverão ser entregues no prazo máximo de 0</w:t>
      </w:r>
      <w:r w:rsidR="003A2554" w:rsidRPr="00CC01B3">
        <w:rPr>
          <w:rFonts w:ascii="Bookman Old Style" w:hAnsi="Bookman Old Style"/>
          <w:sz w:val="24"/>
          <w:szCs w:val="24"/>
        </w:rPr>
        <w:t>3</w:t>
      </w:r>
      <w:r w:rsidR="00301176" w:rsidRPr="00CC01B3">
        <w:rPr>
          <w:rFonts w:ascii="Bookman Old Style" w:hAnsi="Bookman Old Style"/>
          <w:sz w:val="24"/>
          <w:szCs w:val="24"/>
        </w:rPr>
        <w:t xml:space="preserve"> (</w:t>
      </w:r>
      <w:r w:rsidR="003A2554" w:rsidRPr="00CC01B3">
        <w:rPr>
          <w:rFonts w:ascii="Bookman Old Style" w:hAnsi="Bookman Old Style"/>
          <w:sz w:val="24"/>
          <w:szCs w:val="24"/>
        </w:rPr>
        <w:t>três</w:t>
      </w:r>
      <w:r w:rsidR="00301176" w:rsidRPr="00CC01B3">
        <w:rPr>
          <w:rFonts w:ascii="Bookman Old Style" w:hAnsi="Bookman Old Style"/>
          <w:sz w:val="24"/>
          <w:szCs w:val="24"/>
        </w:rPr>
        <w:t xml:space="preserve">) dias úteis, para o endereço: PREFEITURA MUNICIPAL DE </w:t>
      </w:r>
      <w:r w:rsidR="000247E0" w:rsidRPr="00CC01B3">
        <w:rPr>
          <w:rFonts w:ascii="Bookman Old Style" w:hAnsi="Bookman Old Style"/>
          <w:sz w:val="24"/>
          <w:szCs w:val="24"/>
        </w:rPr>
        <w:t>SIDROLÂNDIA-MS</w:t>
      </w:r>
      <w:r w:rsidR="00301176" w:rsidRPr="00CC01B3">
        <w:rPr>
          <w:rFonts w:ascii="Bookman Old Style" w:hAnsi="Bookman Old Style"/>
          <w:sz w:val="24"/>
          <w:szCs w:val="24"/>
        </w:rPr>
        <w:t xml:space="preserve">, Rua </w:t>
      </w:r>
      <w:r w:rsidR="000247E0" w:rsidRPr="00CC01B3">
        <w:rPr>
          <w:rFonts w:ascii="Bookman Old Style" w:hAnsi="Bookman Old Style"/>
          <w:sz w:val="24"/>
          <w:szCs w:val="24"/>
        </w:rPr>
        <w:t>São Paulo</w:t>
      </w:r>
      <w:r w:rsidR="00301176" w:rsidRPr="00CC01B3">
        <w:rPr>
          <w:rFonts w:ascii="Bookman Old Style" w:hAnsi="Bookman Old Style"/>
          <w:sz w:val="24"/>
          <w:szCs w:val="24"/>
        </w:rPr>
        <w:t xml:space="preserve">, nº </w:t>
      </w:r>
      <w:r w:rsidR="000247E0" w:rsidRPr="00CC01B3">
        <w:rPr>
          <w:rFonts w:ascii="Bookman Old Style" w:hAnsi="Bookman Old Style"/>
          <w:sz w:val="24"/>
          <w:szCs w:val="24"/>
        </w:rPr>
        <w:t>96</w:t>
      </w:r>
      <w:r w:rsidR="00301176" w:rsidRPr="00CC01B3">
        <w:rPr>
          <w:rFonts w:ascii="Bookman Old Style" w:hAnsi="Bookman Old Style"/>
          <w:sz w:val="24"/>
          <w:szCs w:val="24"/>
        </w:rPr>
        <w:t xml:space="preserve">4, Centro, CEP: </w:t>
      </w:r>
      <w:r w:rsidR="000247E0" w:rsidRPr="00CC01B3">
        <w:rPr>
          <w:rFonts w:ascii="Bookman Old Style" w:hAnsi="Bookman Old Style"/>
          <w:sz w:val="24"/>
          <w:szCs w:val="24"/>
        </w:rPr>
        <w:t>79.170-000</w:t>
      </w:r>
      <w:r w:rsidR="00301176" w:rsidRPr="00CC01B3">
        <w:rPr>
          <w:rFonts w:ascii="Bookman Old Style" w:hAnsi="Bookman Old Style"/>
          <w:sz w:val="24"/>
          <w:szCs w:val="24"/>
        </w:rPr>
        <w:t>.</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.20</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856F84" w:rsidRPr="00C76EFE" w:rsidRDefault="00856F84"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1C18B3"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B618BE" w:rsidRDefault="0079778B" w:rsidP="006D6E0B">
      <w:pPr>
        <w:pStyle w:val="PargrafodaLista"/>
        <w:numPr>
          <w:ilvl w:val="0"/>
          <w:numId w:val="3"/>
        </w:numPr>
        <w:spacing w:before="0"/>
        <w:rPr>
          <w:rFonts w:ascii="Bookman Old Style" w:eastAsia="Times New Roman" w:hAnsi="Bookman Old Style" w:cs="Times New Roman"/>
          <w:color w:val="000009"/>
          <w:sz w:val="24"/>
          <w:szCs w:val="24"/>
        </w:rPr>
      </w:pPr>
      <w:r w:rsidRPr="00B618BE">
        <w:rPr>
          <w:rFonts w:ascii="Bookman Old Style" w:eastAsia="Times New Roman" w:hAnsi="Bookman Old Style" w:cs="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DE3F8A" w:rsidRPr="00B618BE" w:rsidRDefault="007340DF" w:rsidP="00B618BE">
      <w:pPr>
        <w:jc w:val="both"/>
        <w:rPr>
          <w:rFonts w:ascii="Bookman Old Style" w:hAnsi="Bookman Old Style"/>
          <w:sz w:val="24"/>
          <w:szCs w:val="24"/>
        </w:rPr>
      </w:pPr>
      <w:r w:rsidRPr="00B618BE">
        <w:rPr>
          <w:rFonts w:ascii="Bookman Old Style" w:hAnsi="Bookman Old Style"/>
          <w:sz w:val="24"/>
          <w:szCs w:val="24"/>
        </w:rPr>
        <w:t>9</w:t>
      </w:r>
      <w:r w:rsidR="00E75BBD" w:rsidRPr="00B618BE">
        <w:rPr>
          <w:rFonts w:ascii="Bookman Old Style" w:hAnsi="Bookman Old Style"/>
          <w:sz w:val="24"/>
          <w:szCs w:val="24"/>
        </w:rPr>
        <w:t>.10.</w:t>
      </w:r>
      <w:r w:rsidR="00980AF6" w:rsidRPr="00B618BE">
        <w:rPr>
          <w:rFonts w:ascii="Bookman Old Style" w:hAnsi="Bookman Old Style"/>
          <w:sz w:val="24"/>
          <w:szCs w:val="24"/>
        </w:rPr>
        <w:t>2</w:t>
      </w:r>
      <w:r w:rsidR="00E75BBD" w:rsidRPr="00B618BE">
        <w:rPr>
          <w:rFonts w:ascii="Bookman Old Style" w:hAnsi="Bookman Old Style"/>
          <w:sz w:val="24"/>
          <w:szCs w:val="24"/>
        </w:rPr>
        <w:t xml:space="preserve">. </w:t>
      </w:r>
      <w:r w:rsidR="00DE3F8A" w:rsidRPr="00B618BE">
        <w:rPr>
          <w:rFonts w:ascii="Bookman Old Style" w:hAnsi="Bookman Old Style" w:cs="Times New Roman"/>
          <w:b/>
          <w:bCs/>
          <w:sz w:val="24"/>
          <w:szCs w:val="24"/>
        </w:rPr>
        <w:t>Atestado de Capacidade Técnica</w:t>
      </w:r>
      <w:r w:rsidR="00DE3F8A" w:rsidRPr="00B618BE">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B618BE">
        <w:rPr>
          <w:rFonts w:ascii="Times New Roman" w:hAnsi="Times New Roman" w:cs="Times New Roman"/>
          <w:sz w:val="24"/>
          <w:szCs w:val="24"/>
        </w:rPr>
        <w:t xml:space="preserve"> </w:t>
      </w:r>
    </w:p>
    <w:p w:rsidR="00DE3F8A" w:rsidRPr="00B618BE" w:rsidRDefault="00DE3F8A" w:rsidP="00B618BE">
      <w:pPr>
        <w:pStyle w:val="Default"/>
        <w:spacing w:after="0" w:line="276" w:lineRule="auto"/>
        <w:jc w:val="both"/>
        <w:rPr>
          <w:rFonts w:ascii="Bookman Old Style" w:hAnsi="Bookman Old Style" w:cs="Times New Roman"/>
          <w:color w:val="auto"/>
          <w:sz w:val="22"/>
          <w:szCs w:val="22"/>
        </w:rPr>
      </w:pPr>
    </w:p>
    <w:p w:rsidR="00DE3F8A" w:rsidRPr="00B618BE" w:rsidRDefault="00DE3F8A" w:rsidP="00B618BE">
      <w:pPr>
        <w:pStyle w:val="Default"/>
        <w:spacing w:after="0" w:line="240" w:lineRule="auto"/>
        <w:jc w:val="both"/>
        <w:rPr>
          <w:rFonts w:ascii="Bookman Old Style" w:hAnsi="Bookman Old Style"/>
          <w:color w:val="auto"/>
        </w:rPr>
      </w:pPr>
      <w:r w:rsidRPr="00B618BE">
        <w:rPr>
          <w:rFonts w:ascii="Bookman Old Style" w:hAnsi="Bookman Old Style" w:cs="Times New Roman"/>
          <w:color w:val="auto"/>
        </w:rPr>
        <w:t xml:space="preserve">I - </w:t>
      </w:r>
      <w:r w:rsidRPr="00B618BE">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B618BE" w:rsidRDefault="00DE3F8A" w:rsidP="00B618BE">
      <w:pPr>
        <w:pStyle w:val="Default"/>
        <w:spacing w:after="0" w:line="276" w:lineRule="auto"/>
        <w:jc w:val="both"/>
        <w:rPr>
          <w:rFonts w:ascii="Bookman Old Style" w:hAnsi="Bookman Old Style"/>
          <w:color w:val="auto"/>
        </w:rPr>
      </w:pPr>
    </w:p>
    <w:p w:rsidR="00DE3F8A" w:rsidRPr="00B618BE" w:rsidRDefault="00DE3F8A" w:rsidP="00B618BE">
      <w:pPr>
        <w:pStyle w:val="Default"/>
        <w:spacing w:line="276" w:lineRule="auto"/>
        <w:jc w:val="both"/>
        <w:rPr>
          <w:rFonts w:ascii="Bookman Old Style" w:hAnsi="Bookman Old Style"/>
          <w:color w:val="auto"/>
        </w:rPr>
      </w:pPr>
      <w:r w:rsidRPr="00B618BE">
        <w:rPr>
          <w:rFonts w:ascii="Bookman Old Style" w:hAnsi="Bookman Old Style"/>
          <w:color w:val="auto"/>
        </w:rPr>
        <w:t xml:space="preserve">II - No caso de atestados emitidos por empresa de iniciativa privada, não serão considerados aqueles emitidos por empresas pertencentes ao mesmo grupo empresarial da empresa proponente; </w:t>
      </w:r>
    </w:p>
    <w:p w:rsidR="00DE3F8A" w:rsidRPr="00B618BE" w:rsidRDefault="00DE3F8A" w:rsidP="00B618BE">
      <w:pPr>
        <w:widowControl/>
        <w:numPr>
          <w:ilvl w:val="0"/>
          <w:numId w:val="28"/>
        </w:numPr>
        <w:adjustRightInd w:val="0"/>
        <w:spacing w:line="276" w:lineRule="auto"/>
        <w:jc w:val="both"/>
        <w:rPr>
          <w:rFonts w:ascii="Bookman Old Style" w:hAnsi="Bookman Old Style"/>
          <w:sz w:val="24"/>
          <w:szCs w:val="24"/>
        </w:rPr>
      </w:pPr>
      <w:r w:rsidRPr="00B618BE">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DE3F8A" w:rsidRDefault="00DE3F8A" w:rsidP="00B618BE">
      <w:pPr>
        <w:adjustRightInd w:val="0"/>
        <w:spacing w:line="276" w:lineRule="auto"/>
        <w:ind w:left="720"/>
        <w:jc w:val="both"/>
        <w:rPr>
          <w:rFonts w:ascii="Bookman Old Style" w:hAnsi="Bookman Old Style"/>
        </w:rPr>
      </w:pPr>
    </w:p>
    <w:p w:rsidR="00DE3F8A" w:rsidRPr="00DE3F8A" w:rsidRDefault="00DE3F8A" w:rsidP="00B618BE">
      <w:pPr>
        <w:pStyle w:val="Default"/>
        <w:spacing w:line="276" w:lineRule="auto"/>
        <w:jc w:val="both"/>
        <w:rPr>
          <w:rFonts w:ascii="Bookman Old Style" w:hAnsi="Bookman Old Style" w:cs="Times New Roman"/>
          <w:color w:val="auto"/>
        </w:rPr>
      </w:pPr>
      <w:r w:rsidRPr="00DE3F8A">
        <w:rPr>
          <w:rFonts w:ascii="Bookman Old Style" w:hAnsi="Bookman Old Style"/>
          <w:color w:val="auto"/>
          <w:sz w:val="22"/>
          <w:szCs w:val="22"/>
        </w:rPr>
        <w:t xml:space="preserve">III - </w:t>
      </w:r>
      <w:r w:rsidRPr="00DE3F8A">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CD34B2" w:rsidRPr="00B618BE" w:rsidRDefault="00CD34B2" w:rsidP="00B618BE">
      <w:pPr>
        <w:rPr>
          <w:rFonts w:ascii="Bookman Old Style" w:hAnsi="Bookman Old Style"/>
          <w:bCs/>
          <w:color w:val="000000"/>
          <w:sz w:val="24"/>
          <w:szCs w:val="24"/>
        </w:rPr>
      </w:pPr>
      <w:r w:rsidRPr="00B618BE">
        <w:rPr>
          <w:rFonts w:ascii="Bookman Old Style" w:hAnsi="Bookman Old Style"/>
          <w:sz w:val="24"/>
          <w:szCs w:val="24"/>
        </w:rPr>
        <w:t xml:space="preserve">9.10.2.1. Declaração de Credenciamento conforme modelo do </w:t>
      </w:r>
      <w:r w:rsidRPr="00B618BE">
        <w:rPr>
          <w:rFonts w:ascii="Bookman Old Style" w:hAnsi="Bookman Old Style"/>
          <w:bCs/>
          <w:color w:val="000000"/>
          <w:sz w:val="24"/>
          <w:szCs w:val="24"/>
        </w:rPr>
        <w:t>ANEXO III do edital.</w:t>
      </w:r>
    </w:p>
    <w:p w:rsidR="00CD34B2" w:rsidRPr="00B618BE" w:rsidRDefault="00CD34B2" w:rsidP="00B618BE">
      <w:pPr>
        <w:rPr>
          <w:rFonts w:ascii="Bookman Old Style" w:hAnsi="Bookman Old Style"/>
          <w:bCs/>
          <w:color w:val="000000"/>
          <w:sz w:val="24"/>
          <w:szCs w:val="24"/>
        </w:rPr>
      </w:pPr>
    </w:p>
    <w:p w:rsidR="00CD34B2" w:rsidRPr="00B618BE" w:rsidRDefault="00CD34B2" w:rsidP="00B618BE">
      <w:pPr>
        <w:rPr>
          <w:rFonts w:ascii="Bookman Old Style" w:hAnsi="Bookman Old Style" w:cs="Tahoma"/>
          <w:color w:val="000009"/>
          <w:sz w:val="24"/>
          <w:szCs w:val="24"/>
        </w:rPr>
      </w:pPr>
      <w:r w:rsidRPr="00B618BE">
        <w:rPr>
          <w:rFonts w:ascii="Bookman Old Style" w:hAnsi="Bookman Old Style"/>
          <w:bCs/>
          <w:color w:val="000000"/>
          <w:sz w:val="24"/>
          <w:szCs w:val="24"/>
        </w:rPr>
        <w:t xml:space="preserve">9.10.2.2. Declaração de cumprimento dos requisitos de habilitação, conforme </w:t>
      </w:r>
      <w:r w:rsidRPr="00B618BE">
        <w:rPr>
          <w:rFonts w:ascii="Bookman Old Style" w:hAnsi="Bookman Old Style" w:cs="Tahoma"/>
          <w:color w:val="000009"/>
          <w:sz w:val="24"/>
          <w:szCs w:val="24"/>
        </w:rPr>
        <w:t>ANEXO IV do edital.</w:t>
      </w:r>
    </w:p>
    <w:p w:rsidR="00CD34B2" w:rsidRPr="00B618BE" w:rsidRDefault="00CD34B2" w:rsidP="00B618BE">
      <w:pPr>
        <w:rPr>
          <w:rFonts w:ascii="Bookman Old Style" w:hAnsi="Bookman Old Style" w:cs="Tahoma"/>
          <w:sz w:val="24"/>
          <w:szCs w:val="24"/>
        </w:rPr>
      </w:pPr>
    </w:p>
    <w:p w:rsidR="00CD34B2" w:rsidRPr="00B618BE" w:rsidRDefault="00CD34B2" w:rsidP="00B618BE">
      <w:pPr>
        <w:pStyle w:val="Nivel5-AnexoseditalBookStyle"/>
        <w:ind w:left="0"/>
        <w:rPr>
          <w:rFonts w:ascii="Bookman Old Style" w:hAnsi="Bookman Old Style" w:cs="Tahoma"/>
        </w:rPr>
      </w:pPr>
      <w:r w:rsidRPr="00B618BE">
        <w:rPr>
          <w:rFonts w:ascii="Bookman Old Style" w:hAnsi="Bookman Old Style" w:cs="Tahoma"/>
          <w:color w:val="000009"/>
        </w:rPr>
        <w:t>9.10.2.3. Declração de cumprimento do disposto no inc</w:t>
      </w:r>
      <w:r w:rsidRPr="00B618BE">
        <w:rPr>
          <w:rFonts w:ascii="Bookman Old Style" w:hAnsi="Bookman Old Style" w:cs="Tahoma"/>
        </w:rPr>
        <w:t>. XXXIII, do art. 7° da Constituição, conforme ANEXO V do edital.</w:t>
      </w:r>
    </w:p>
    <w:p w:rsidR="00CD34B2" w:rsidRPr="00B618BE" w:rsidRDefault="00CD34B2" w:rsidP="00CD34B2">
      <w:pPr>
        <w:pStyle w:val="Nivel5-AnexoseditalBookStyle"/>
        <w:ind w:left="0"/>
        <w:rPr>
          <w:rFonts w:ascii="Bookman Old Style" w:hAnsi="Bookman Old Style" w:cs="Tahoma"/>
        </w:rPr>
      </w:pPr>
    </w:p>
    <w:p w:rsidR="00CD34B2" w:rsidRPr="00B618BE" w:rsidRDefault="00CD34B2" w:rsidP="00CD34B2">
      <w:pPr>
        <w:pStyle w:val="Nivel5-AnexoseditalBookStyle"/>
        <w:ind w:left="0"/>
        <w:rPr>
          <w:rFonts w:ascii="Bookman Old Style" w:hAnsi="Bookman Old Style" w:cs="Tahoma"/>
          <w:color w:val="000009"/>
        </w:rPr>
      </w:pPr>
      <w:r w:rsidRPr="00B618BE">
        <w:rPr>
          <w:rFonts w:ascii="Bookman Old Style" w:hAnsi="Bookman Old Style" w:cs="Tahoma"/>
        </w:rPr>
        <w:t xml:space="preserve">9.10.2.4. Declaração de inexistência de fato superveniente, conforme </w:t>
      </w:r>
      <w:r w:rsidRPr="00B618BE">
        <w:rPr>
          <w:rFonts w:ascii="Bookman Old Style" w:hAnsi="Bookman Old Style" w:cs="Tahoma"/>
          <w:color w:val="000009"/>
        </w:rPr>
        <w:t>ANEXO VI do edital.</w:t>
      </w:r>
    </w:p>
    <w:p w:rsidR="00CD34B2" w:rsidRPr="00B618BE" w:rsidRDefault="00CD34B2" w:rsidP="00CD34B2">
      <w:pPr>
        <w:pStyle w:val="Nivel5-AnexoseditalBookStyle"/>
        <w:ind w:left="0"/>
        <w:rPr>
          <w:rFonts w:ascii="Bookman Old Style" w:hAnsi="Bookman Old Style" w:cs="Tahoma"/>
          <w:color w:val="000009"/>
        </w:rPr>
      </w:pPr>
    </w:p>
    <w:p w:rsidR="00CD34B2" w:rsidRPr="00CD34B2" w:rsidRDefault="00CD34B2" w:rsidP="00CD34B2">
      <w:pPr>
        <w:pStyle w:val="Nivel5-AnexoseditalBookStyle"/>
        <w:ind w:left="0"/>
        <w:rPr>
          <w:rFonts w:ascii="Bookman Old Style" w:hAnsi="Bookman Old Style" w:cs="Tahoma"/>
        </w:rPr>
      </w:pPr>
      <w:r w:rsidRPr="00B618BE">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B618BE">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9.13. Posteriormente, os documentos 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B618BE" w:rsidRDefault="00B618BE"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B618BE">
        <w:rPr>
          <w:rFonts w:ascii="Bookman Old Style" w:eastAsia="Times New Roman" w:hAnsi="Bookman Old Style" w:cs="Times New Roman"/>
          <w:color w:val="000009"/>
          <w:sz w:val="24"/>
          <w:szCs w:val="24"/>
        </w:rPr>
        <w:t>9.13.1. No caso de autenticação digital, desde que seja anexado no sistema préviamente</w:t>
      </w:r>
      <w:r w:rsidR="00713C0C" w:rsidRPr="00B618BE">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B618BE" w:rsidRPr="00441242" w:rsidRDefault="00B618BE"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B618BE" w:rsidRPr="00C76EFE" w:rsidRDefault="00B618BE"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3E02C9" w:rsidRDefault="003E02C9" w:rsidP="00C76EFE">
      <w:pPr>
        <w:jc w:val="both"/>
        <w:rPr>
          <w:rFonts w:ascii="Bookman Old Style" w:eastAsia="Times New Roman" w:hAnsi="Bookman Old Style" w:cs="Times New Roman"/>
          <w:color w:val="000009"/>
          <w:sz w:val="24"/>
          <w:szCs w:val="24"/>
        </w:rPr>
      </w:pP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454881" w:rsidRDefault="00454881"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454881" w:rsidRDefault="00454881"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F32649">
        <w:rPr>
          <w:rFonts w:ascii="Bookman Old Style" w:eastAsia="Times New Roman" w:hAnsi="Bookman Old Style" w:cs="Times New Roman"/>
          <w:color w:val="000009"/>
          <w:sz w:val="24"/>
          <w:szCs w:val="24"/>
        </w:rPr>
        <w:t>3</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F32649" w:rsidRDefault="00F32649"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6B5882" w:rsidRPr="00C76EFE" w:rsidRDefault="006B588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F32649" w:rsidRDefault="00F32649"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2125F5" w:rsidRDefault="002125F5" w:rsidP="00C76EFE">
      <w:pPr>
        <w:jc w:val="both"/>
        <w:rPr>
          <w:rFonts w:ascii="Bookman Old Style" w:eastAsia="Times New Roman" w:hAnsi="Bookman Old Style" w:cs="Times New Roman"/>
          <w:sz w:val="24"/>
          <w:szCs w:val="24"/>
        </w:rPr>
      </w:pPr>
    </w:p>
    <w:p w:rsidR="002125F5" w:rsidRDefault="002125F5"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F32649">
        <w:rPr>
          <w:rFonts w:ascii="Bookman Old Style" w:hAnsi="Bookman Old Style"/>
          <w:sz w:val="24"/>
          <w:szCs w:val="24"/>
          <w:u w:val="single"/>
        </w:rPr>
        <w:t>comissao.licitacao@sidrolandia.ms.gov.br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5D7B5A">
        <w:rPr>
          <w:rFonts w:ascii="Bookman Old Style" w:hAnsi="Bookman Old Style"/>
          <w:color w:val="000000"/>
          <w:szCs w:val="22"/>
        </w:rPr>
        <w:t>da Prefeiura Municipal e suas Secretarias</w:t>
      </w:r>
      <w:r>
        <w:rPr>
          <w:rFonts w:ascii="Bookman Old Style" w:hAnsi="Bookman Old Style"/>
          <w:color w:val="000000"/>
          <w:szCs w:val="22"/>
        </w:rPr>
        <w:t>, usuária</w:t>
      </w:r>
      <w:r w:rsidR="005D7B5A">
        <w:rPr>
          <w:rFonts w:ascii="Bookman Old Style" w:hAnsi="Bookman Old Style"/>
          <w:color w:val="000000"/>
          <w:szCs w:val="22"/>
        </w:rPr>
        <w:t>s</w:t>
      </w:r>
      <w:r>
        <w:rPr>
          <w:rFonts w:ascii="Bookman Old Style" w:hAnsi="Bookman Old Style"/>
          <w:color w:val="000000"/>
          <w:szCs w:val="22"/>
        </w:rPr>
        <w:t xml:space="preserve">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D0407E" w:rsidRPr="00C76EFE" w:rsidRDefault="00D0407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9A41F2">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9A41F2">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Pr="00827EF9"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AC3125">
        <w:rPr>
          <w:rFonts w:ascii="Bookman Old Style" w:eastAsia="Times New Roman" w:hAnsi="Bookman Old Style" w:cs="Times New Roman"/>
          <w:color w:val="000009"/>
          <w:sz w:val="24"/>
          <w:szCs w:val="24"/>
        </w:rPr>
        <w:t>26</w:t>
      </w:r>
      <w:r w:rsidRPr="00C76EFE">
        <w:rPr>
          <w:rFonts w:ascii="Bookman Old Style" w:eastAsia="Times New Roman" w:hAnsi="Bookman Old Style" w:cs="Times New Roman"/>
          <w:color w:val="000009"/>
          <w:sz w:val="24"/>
          <w:szCs w:val="24"/>
        </w:rPr>
        <w:t xml:space="preserve"> de </w:t>
      </w:r>
      <w:r w:rsidR="00AC3125">
        <w:rPr>
          <w:rFonts w:ascii="Bookman Old Style" w:eastAsia="Times New Roman" w:hAnsi="Bookman Old Style" w:cs="Times New Roman"/>
          <w:color w:val="000009"/>
          <w:sz w:val="24"/>
          <w:szCs w:val="24"/>
        </w:rPr>
        <w:t>março</w:t>
      </w:r>
      <w:r w:rsidRPr="00C76EFE">
        <w:rPr>
          <w:rFonts w:ascii="Bookman Old Style" w:eastAsia="Times New Roman" w:hAnsi="Bookman Old Style" w:cs="Times New Roman"/>
          <w:color w:val="000009"/>
          <w:sz w:val="24"/>
          <w:szCs w:val="24"/>
        </w:rPr>
        <w:t xml:space="preserve"> de 20</w:t>
      </w:r>
      <w:r w:rsidR="00091347">
        <w:rPr>
          <w:rFonts w:ascii="Bookman Old Style" w:eastAsia="Times New Roman" w:hAnsi="Bookman Old Style" w:cs="Times New Roman"/>
          <w:color w:val="000009"/>
          <w:sz w:val="24"/>
          <w:szCs w:val="24"/>
        </w:rPr>
        <w:t>21</w:t>
      </w:r>
      <w:r w:rsidR="00AC3125">
        <w:rPr>
          <w:rFonts w:ascii="Bookman Old Style" w:eastAsia="Times New Roman" w:hAnsi="Bookman Old Style" w:cs="Times New Roman"/>
          <w:color w:val="000009"/>
          <w:sz w:val="24"/>
          <w:szCs w:val="24"/>
        </w:rPr>
        <w:t>.</w:t>
      </w: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Default="00091347" w:rsidP="00C76EFE">
      <w:pPr>
        <w:jc w:val="both"/>
        <w:rPr>
          <w:rFonts w:ascii="Bookman Old Style" w:eastAsia="Times New Roman" w:hAnsi="Bookman Old Style" w:cs="Times New Roman"/>
          <w:color w:val="000009"/>
          <w:sz w:val="24"/>
          <w:szCs w:val="24"/>
        </w:rPr>
      </w:pPr>
    </w:p>
    <w:p w:rsidR="00091347" w:rsidRPr="00C76EFE" w:rsidRDefault="00091347" w:rsidP="00C76EFE">
      <w:pPr>
        <w:jc w:val="both"/>
        <w:rPr>
          <w:rFonts w:ascii="Bookman Old Style" w:eastAsia="Times New Roman" w:hAnsi="Bookman Old Style" w:cs="Times New Roman"/>
          <w:sz w:val="24"/>
          <w:szCs w:val="24"/>
        </w:rPr>
      </w:pPr>
    </w:p>
    <w:p w:rsidR="003A2554" w:rsidRDefault="003A2554" w:rsidP="00C76EFE">
      <w:pPr>
        <w:jc w:val="both"/>
        <w:rPr>
          <w:rFonts w:ascii="Bookman Old Style" w:eastAsia="Times New Roman" w:hAnsi="Bookman Old Style" w:cs="Times New Roman"/>
          <w:sz w:val="24"/>
          <w:szCs w:val="24"/>
        </w:rPr>
      </w:pPr>
    </w:p>
    <w:p w:rsidR="003A2554" w:rsidRDefault="003A2554" w:rsidP="00C76EFE">
      <w:pPr>
        <w:jc w:val="both"/>
        <w:rPr>
          <w:rFonts w:ascii="Bookman Old Style" w:eastAsia="Times New Roman" w:hAnsi="Bookman Old Style" w:cs="Times New Roman"/>
          <w:sz w:val="24"/>
          <w:szCs w:val="24"/>
        </w:rPr>
      </w:pPr>
    </w:p>
    <w:p w:rsidR="003A2554" w:rsidRPr="00C76EFE" w:rsidRDefault="003A2554" w:rsidP="00C76EFE">
      <w:pPr>
        <w:jc w:val="both"/>
        <w:rPr>
          <w:rFonts w:ascii="Bookman Old Style" w:eastAsia="Times New Roman" w:hAnsi="Bookman Old Style" w:cs="Times New Roman"/>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2F63B7" w:rsidRDefault="002F63B7" w:rsidP="001A227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1A2275" w:rsidRPr="002F63B7" w:rsidRDefault="001A2275" w:rsidP="001A2275">
      <w:pPr>
        <w:tabs>
          <w:tab w:val="left" w:pos="720"/>
        </w:tabs>
        <w:jc w:val="center"/>
        <w:rPr>
          <w:rFonts w:ascii="Bookman Old Style" w:hAnsi="Bookman Old Style"/>
          <w:snapToGrid w:val="0"/>
          <w:sz w:val="24"/>
          <w:szCs w:val="24"/>
        </w:rPr>
      </w:pPr>
      <w:r w:rsidRPr="002F63B7">
        <w:rPr>
          <w:rFonts w:ascii="Bookman Old Style" w:hAnsi="Bookman Old Style"/>
          <w:snapToGrid w:val="0"/>
          <w:sz w:val="24"/>
          <w:szCs w:val="24"/>
        </w:rPr>
        <w:t xml:space="preserve">Secretário Municipal de Fazenda, Tributação e </w:t>
      </w:r>
    </w:p>
    <w:p w:rsidR="00AF08ED" w:rsidRPr="002F63B7" w:rsidRDefault="001A2275" w:rsidP="009B67CC">
      <w:pPr>
        <w:tabs>
          <w:tab w:val="left" w:pos="720"/>
        </w:tabs>
        <w:jc w:val="center"/>
        <w:rPr>
          <w:rFonts w:ascii="Bookman Old Style" w:hAnsi="Bookman Old Style"/>
          <w:snapToGrid w:val="0"/>
          <w:sz w:val="24"/>
          <w:szCs w:val="24"/>
        </w:rPr>
      </w:pPr>
      <w:r w:rsidRPr="002F63B7">
        <w:rPr>
          <w:rFonts w:ascii="Bookman Old Style" w:hAnsi="Bookman Old Style"/>
          <w:snapToGrid w:val="0"/>
          <w:sz w:val="24"/>
          <w:szCs w:val="24"/>
        </w:rPr>
        <w:t xml:space="preserve">Gestão estratégica </w:t>
      </w:r>
    </w:p>
    <w:p w:rsidR="00091347" w:rsidRDefault="00091347" w:rsidP="002E21C1">
      <w:pPr>
        <w:jc w:val="center"/>
        <w:rPr>
          <w:rFonts w:ascii="Bookman Old Style" w:eastAsia="Times New Roman" w:hAnsi="Bookman Old Style" w:cs="Times New Roman"/>
          <w:b/>
          <w:bCs/>
          <w:color w:val="000009"/>
          <w:sz w:val="24"/>
          <w:szCs w:val="24"/>
        </w:rPr>
      </w:pPr>
    </w:p>
    <w:p w:rsidR="002125F5" w:rsidRDefault="002125F5" w:rsidP="002E21C1">
      <w:pPr>
        <w:jc w:val="center"/>
        <w:rPr>
          <w:rFonts w:ascii="Bookman Old Style" w:eastAsia="Times New Roman" w:hAnsi="Bookman Old Style" w:cs="Times New Roman"/>
          <w:b/>
          <w:bCs/>
          <w:color w:val="000009"/>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C76EFE" w:rsidRDefault="002E21C1" w:rsidP="002E21C1">
      <w:pPr>
        <w:jc w:val="center"/>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AE22F3">
        <w:rPr>
          <w:rFonts w:ascii="Bookman Old Style" w:eastAsia="Times New Roman" w:hAnsi="Bookman Old Style" w:cs="Times New Roman"/>
          <w:sz w:val="24"/>
          <w:szCs w:val="24"/>
        </w:rPr>
        <w:t>09</w:t>
      </w:r>
      <w:r w:rsidRPr="00C76EFE">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2</w:t>
      </w:r>
      <w:r w:rsidR="00AE22F3">
        <w:rPr>
          <w:rFonts w:ascii="Bookman Old Style" w:eastAsia="Times New Roman" w:hAnsi="Bookman Old Style" w:cs="Times New Roman"/>
          <w:sz w:val="24"/>
          <w:szCs w:val="24"/>
        </w:rPr>
        <w:t>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AE22F3">
        <w:rPr>
          <w:rFonts w:ascii="Bookman Old Style" w:eastAsia="Times New Roman" w:hAnsi="Bookman Old Style" w:cs="Times New Roman"/>
          <w:sz w:val="24"/>
          <w:szCs w:val="24"/>
        </w:rPr>
        <w:t>1752</w:t>
      </w:r>
      <w:r w:rsidR="00941703">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202</w:t>
      </w:r>
      <w:r w:rsidR="00AE22F3">
        <w:rPr>
          <w:rFonts w:ascii="Bookman Old Style" w:eastAsia="Times New Roman" w:hAnsi="Bookman Old Style" w:cs="Times New Roman"/>
          <w:sz w:val="24"/>
          <w:szCs w:val="24"/>
        </w:rPr>
        <w:t>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Pr="00944FB9" w:rsidRDefault="00AB0BB4" w:rsidP="00944FB9">
      <w:pPr>
        <w:pStyle w:val="Corpodetexto"/>
        <w:spacing w:line="276" w:lineRule="auto"/>
        <w:ind w:left="0"/>
        <w:rPr>
          <w:rFonts w:ascii="Bookman Old Style" w:hAnsi="Bookman Old Style"/>
          <w:caps/>
          <w:szCs w:val="22"/>
          <w:lang w:val="pt-BR"/>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091347">
        <w:rPr>
          <w:rFonts w:ascii="Bookman Old Style" w:hAnsi="Bookman Old Style"/>
          <w:szCs w:val="22"/>
        </w:rPr>
        <w:t>Contratação de empresa para manutenção corretiva e preventiva de ar condicionado, em atendimento das necessidades da Prefeitura de Sidrolândia e Secretarias</w:t>
      </w:r>
      <w:r w:rsidR="00C33299">
        <w:rPr>
          <w:rFonts w:ascii="Bookman Old Style" w:hAnsi="Bookman Old Style" w:cs="Tahoma"/>
          <w:lang w:val="pt-BR"/>
        </w:rPr>
        <w:t>,</w:t>
      </w:r>
      <w:r w:rsidR="00944FB9">
        <w:rPr>
          <w:rFonts w:ascii="Bookman Old Style" w:hAnsi="Bookman Old Style" w:cs="Tahoma"/>
          <w:lang w:val="pt-BR"/>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w:t>
      </w:r>
    </w:p>
    <w:p w:rsidR="000B4D22" w:rsidRPr="00C76EFE" w:rsidRDefault="000B4D22" w:rsidP="00C76EFE">
      <w:pPr>
        <w:jc w:val="both"/>
        <w:rPr>
          <w:rFonts w:ascii="Bookman Old Style" w:eastAsia="Times New Roman" w:hAnsi="Bookman Old Style" w:cs="Times New Roman"/>
          <w:sz w:val="24"/>
          <w:szCs w:val="24"/>
        </w:rPr>
      </w:pPr>
    </w:p>
    <w:tbl>
      <w:tblPr>
        <w:tblW w:w="9639" w:type="dxa"/>
        <w:tblInd w:w="212" w:type="dxa"/>
        <w:tblCellMar>
          <w:left w:w="70" w:type="dxa"/>
          <w:right w:w="70" w:type="dxa"/>
        </w:tblCellMar>
        <w:tblLook w:val="04A0" w:firstRow="1" w:lastRow="0" w:firstColumn="1" w:lastColumn="0" w:noHBand="0" w:noVBand="1"/>
      </w:tblPr>
      <w:tblGrid>
        <w:gridCol w:w="608"/>
        <w:gridCol w:w="4280"/>
        <w:gridCol w:w="641"/>
        <w:gridCol w:w="708"/>
        <w:gridCol w:w="1418"/>
        <w:gridCol w:w="1984"/>
      </w:tblGrid>
      <w:tr w:rsidR="00941703" w:rsidRPr="002C2956" w:rsidTr="00D716AB">
        <w:trPr>
          <w:trHeight w:val="300"/>
        </w:trPr>
        <w:tc>
          <w:tcPr>
            <w:tcW w:w="608"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941703" w:rsidRPr="002C2956" w:rsidRDefault="00C33299" w:rsidP="0096587A">
            <w:pPr>
              <w:jc w:val="center"/>
              <w:rPr>
                <w:rFonts w:ascii="Calibri" w:hAnsi="Calibri" w:cs="Calibri"/>
                <w:b/>
                <w:bCs/>
                <w:color w:val="000000"/>
              </w:rPr>
            </w:pPr>
            <w:r>
              <w:rPr>
                <w:rFonts w:ascii="Calibri" w:hAnsi="Calibri" w:cs="Calibri"/>
                <w:b/>
                <w:bCs/>
                <w:color w:val="000000"/>
              </w:rPr>
              <w:t>LOTE</w:t>
            </w:r>
          </w:p>
        </w:tc>
        <w:tc>
          <w:tcPr>
            <w:tcW w:w="4280"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B618BE" w:rsidP="0096587A">
            <w:pPr>
              <w:jc w:val="center"/>
              <w:rPr>
                <w:rFonts w:ascii="Calibri" w:hAnsi="Calibri" w:cs="Calibri"/>
                <w:b/>
                <w:bCs/>
                <w:color w:val="000000"/>
              </w:rPr>
            </w:pPr>
            <w:r>
              <w:rPr>
                <w:rFonts w:ascii="Calibri" w:hAnsi="Calibri" w:cs="Calibri"/>
                <w:b/>
                <w:bCs/>
                <w:color w:val="000000"/>
              </w:rPr>
              <w:t>SERVIÇO</w:t>
            </w:r>
          </w:p>
        </w:tc>
        <w:tc>
          <w:tcPr>
            <w:tcW w:w="641"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96587A">
            <w:pPr>
              <w:jc w:val="center"/>
              <w:rPr>
                <w:rFonts w:ascii="Calibri" w:hAnsi="Calibri" w:cs="Calibri"/>
                <w:b/>
                <w:bCs/>
                <w:color w:val="000000"/>
              </w:rPr>
            </w:pPr>
            <w:r w:rsidRPr="002C2956">
              <w:rPr>
                <w:rFonts w:ascii="Calibri" w:hAnsi="Calibri" w:cs="Calibri"/>
                <w:b/>
                <w:bCs/>
                <w:color w:val="000000"/>
              </w:rPr>
              <w:t>UND</w:t>
            </w:r>
          </w:p>
        </w:tc>
        <w:tc>
          <w:tcPr>
            <w:tcW w:w="708"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96587A">
            <w:pPr>
              <w:jc w:val="center"/>
              <w:rPr>
                <w:rFonts w:ascii="Calibri" w:hAnsi="Calibri" w:cs="Calibri"/>
                <w:b/>
                <w:bCs/>
                <w:color w:val="000000"/>
              </w:rPr>
            </w:pPr>
            <w:r w:rsidRPr="002C2956">
              <w:rPr>
                <w:rFonts w:ascii="Calibri" w:hAnsi="Calibri" w:cs="Calibri"/>
                <w:b/>
                <w:bCs/>
                <w:color w:val="000000"/>
              </w:rPr>
              <w:t>QTD</w:t>
            </w:r>
          </w:p>
        </w:tc>
        <w:tc>
          <w:tcPr>
            <w:tcW w:w="1418"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96587A">
            <w:pPr>
              <w:jc w:val="center"/>
              <w:rPr>
                <w:rFonts w:ascii="Calibri" w:hAnsi="Calibri" w:cs="Calibri"/>
                <w:b/>
                <w:bCs/>
                <w:color w:val="000000"/>
              </w:rPr>
            </w:pPr>
            <w:r>
              <w:rPr>
                <w:rFonts w:ascii="Calibri" w:hAnsi="Calibri" w:cs="Calibri"/>
                <w:b/>
                <w:bCs/>
                <w:color w:val="000000"/>
              </w:rPr>
              <w:t>VLR UNIT</w:t>
            </w:r>
          </w:p>
        </w:tc>
        <w:tc>
          <w:tcPr>
            <w:tcW w:w="1984" w:type="dxa"/>
            <w:tcBorders>
              <w:top w:val="single" w:sz="4" w:space="0" w:color="000000"/>
              <w:left w:val="nil"/>
              <w:bottom w:val="single" w:sz="4" w:space="0" w:color="000000"/>
              <w:right w:val="single" w:sz="4" w:space="0" w:color="000000"/>
            </w:tcBorders>
            <w:shd w:val="clear" w:color="auto" w:fill="A6A6A6"/>
            <w:noWrap/>
            <w:vAlign w:val="bottom"/>
            <w:hideMark/>
          </w:tcPr>
          <w:p w:rsidR="00941703" w:rsidRPr="002C2956" w:rsidRDefault="00941703" w:rsidP="0096587A">
            <w:pPr>
              <w:jc w:val="center"/>
              <w:rPr>
                <w:rFonts w:ascii="Calibri" w:hAnsi="Calibri" w:cs="Calibri"/>
                <w:b/>
                <w:bCs/>
                <w:color w:val="000000"/>
              </w:rPr>
            </w:pPr>
            <w:r w:rsidRPr="002C2956">
              <w:rPr>
                <w:rFonts w:ascii="Calibri" w:hAnsi="Calibri" w:cs="Calibri"/>
                <w:b/>
                <w:bCs/>
                <w:color w:val="000000"/>
              </w:rPr>
              <w:t>VLR TOTAL</w:t>
            </w:r>
          </w:p>
        </w:tc>
      </w:tr>
      <w:tr w:rsidR="00941703"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41703" w:rsidRPr="002C2956" w:rsidRDefault="00941703" w:rsidP="007A3E86">
            <w:pPr>
              <w:jc w:val="center"/>
              <w:rPr>
                <w:rFonts w:ascii="Calibri" w:hAnsi="Calibri" w:cs="Calibri"/>
                <w:color w:val="000000"/>
                <w:sz w:val="16"/>
                <w:szCs w:val="16"/>
              </w:rPr>
            </w:pPr>
            <w:r>
              <w:rPr>
                <w:rFonts w:ascii="Calibri" w:hAnsi="Calibri" w:cs="Calibri"/>
                <w:color w:val="000000"/>
                <w:sz w:val="16"/>
                <w:szCs w:val="16"/>
              </w:rPr>
              <w:t>1</w:t>
            </w:r>
          </w:p>
        </w:tc>
        <w:tc>
          <w:tcPr>
            <w:tcW w:w="4280" w:type="dxa"/>
            <w:tcBorders>
              <w:top w:val="nil"/>
              <w:left w:val="nil"/>
              <w:bottom w:val="single" w:sz="4" w:space="0" w:color="000000"/>
              <w:right w:val="single" w:sz="4" w:space="0" w:color="000000"/>
            </w:tcBorders>
            <w:shd w:val="clear" w:color="auto" w:fill="auto"/>
            <w:noWrap/>
            <w:vAlign w:val="bottom"/>
          </w:tcPr>
          <w:p w:rsidR="009A236D" w:rsidRPr="009A236D" w:rsidRDefault="002F63B7" w:rsidP="00222C5F">
            <w:pPr>
              <w:jc w:val="both"/>
              <w:rPr>
                <w:rFonts w:ascii="Calibri" w:hAnsi="Calibri" w:cs="Calibri"/>
                <w:color w:val="000000"/>
                <w:sz w:val="20"/>
                <w:szCs w:val="20"/>
              </w:rPr>
            </w:pPr>
            <w:r>
              <w:rPr>
                <w:rFonts w:ascii="Calibri" w:hAnsi="Calibri" w:cs="Calibri"/>
                <w:color w:val="000000"/>
                <w:sz w:val="20"/>
                <w:szCs w:val="20"/>
              </w:rPr>
              <w:t xml:space="preserve">Carga de gás ar condicionado </w:t>
            </w:r>
            <w:r w:rsidR="009A41F2">
              <w:rPr>
                <w:rFonts w:ascii="Calibri" w:hAnsi="Calibri" w:cs="Calibri"/>
                <w:color w:val="000000"/>
                <w:sz w:val="20"/>
                <w:szCs w:val="20"/>
              </w:rPr>
              <w:t xml:space="preserve">9000 BTUS </w:t>
            </w:r>
          </w:p>
        </w:tc>
        <w:tc>
          <w:tcPr>
            <w:tcW w:w="641" w:type="dxa"/>
            <w:tcBorders>
              <w:top w:val="nil"/>
              <w:left w:val="nil"/>
              <w:bottom w:val="single" w:sz="4" w:space="0" w:color="000000"/>
              <w:right w:val="single" w:sz="4" w:space="0" w:color="000000"/>
            </w:tcBorders>
            <w:shd w:val="clear" w:color="auto" w:fill="auto"/>
            <w:noWrap/>
            <w:vAlign w:val="center"/>
          </w:tcPr>
          <w:p w:rsidR="00941703" w:rsidRPr="009A236D" w:rsidRDefault="00941703" w:rsidP="007A3E86">
            <w:pPr>
              <w:jc w:val="center"/>
              <w:rPr>
                <w:rFonts w:ascii="Calibri" w:hAnsi="Calibri" w:cs="Calibri"/>
                <w:color w:val="000000"/>
                <w:sz w:val="20"/>
                <w:szCs w:val="20"/>
              </w:rPr>
            </w:pPr>
            <w:r w:rsidRPr="009A236D">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41703" w:rsidRPr="009A236D" w:rsidRDefault="009A41F2" w:rsidP="007A3E86">
            <w:pPr>
              <w:jc w:val="center"/>
              <w:rPr>
                <w:rFonts w:ascii="Calibri" w:hAnsi="Calibri" w:cs="Calibri"/>
                <w:color w:val="000000"/>
                <w:sz w:val="20"/>
                <w:szCs w:val="20"/>
              </w:rPr>
            </w:pPr>
            <w:r>
              <w:rPr>
                <w:rFonts w:ascii="Calibri" w:hAnsi="Calibri" w:cs="Calibri"/>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tcPr>
          <w:p w:rsidR="00941703" w:rsidRPr="009A236D" w:rsidRDefault="009A236D"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180,00</w:t>
            </w:r>
          </w:p>
        </w:tc>
        <w:tc>
          <w:tcPr>
            <w:tcW w:w="1984" w:type="dxa"/>
            <w:tcBorders>
              <w:top w:val="nil"/>
              <w:left w:val="nil"/>
              <w:bottom w:val="single" w:sz="4" w:space="0" w:color="000000"/>
              <w:right w:val="single" w:sz="4" w:space="0" w:color="000000"/>
            </w:tcBorders>
            <w:shd w:val="clear" w:color="auto" w:fill="auto"/>
            <w:noWrap/>
            <w:vAlign w:val="center"/>
          </w:tcPr>
          <w:p w:rsidR="00941703" w:rsidRPr="009A236D" w:rsidRDefault="009A236D" w:rsidP="00C33299">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36.000,00</w:t>
            </w:r>
          </w:p>
        </w:tc>
      </w:tr>
      <w:tr w:rsidR="009A236D"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2</w:t>
            </w:r>
          </w:p>
        </w:tc>
        <w:tc>
          <w:tcPr>
            <w:tcW w:w="4280" w:type="dxa"/>
            <w:tcBorders>
              <w:top w:val="nil"/>
              <w:left w:val="nil"/>
              <w:bottom w:val="single" w:sz="4" w:space="0" w:color="000000"/>
              <w:right w:val="single" w:sz="4" w:space="0" w:color="000000"/>
            </w:tcBorders>
            <w:shd w:val="clear" w:color="auto" w:fill="auto"/>
            <w:noWrap/>
            <w:vAlign w:val="bottom"/>
          </w:tcPr>
          <w:p w:rsidR="009A236D" w:rsidRPr="009A236D" w:rsidRDefault="009A41F2" w:rsidP="00C33299">
            <w:pPr>
              <w:jc w:val="both"/>
              <w:rPr>
                <w:rFonts w:ascii="Calibri" w:hAnsi="Calibri" w:cs="Calibri"/>
                <w:color w:val="000000"/>
                <w:sz w:val="20"/>
                <w:szCs w:val="20"/>
              </w:rPr>
            </w:pPr>
            <w:r>
              <w:rPr>
                <w:rFonts w:ascii="Calibri" w:hAnsi="Calibri" w:cs="Calibri"/>
                <w:color w:val="000000"/>
                <w:sz w:val="20"/>
                <w:szCs w:val="20"/>
              </w:rPr>
              <w:t>Carga de gás ar condicionado 7000 BTUS</w:t>
            </w:r>
          </w:p>
        </w:tc>
        <w:tc>
          <w:tcPr>
            <w:tcW w:w="641" w:type="dxa"/>
            <w:tcBorders>
              <w:top w:val="nil"/>
              <w:left w:val="nil"/>
              <w:bottom w:val="single" w:sz="4" w:space="0" w:color="000000"/>
              <w:right w:val="single" w:sz="4" w:space="0" w:color="000000"/>
            </w:tcBorders>
            <w:shd w:val="clear" w:color="auto" w:fill="auto"/>
            <w:noWrap/>
            <w:vAlign w:val="center"/>
          </w:tcPr>
          <w:p w:rsidR="009A236D" w:rsidRPr="009A236D" w:rsidRDefault="009A236D"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A236D" w:rsidRDefault="009A41F2" w:rsidP="007A3E86">
            <w:pPr>
              <w:jc w:val="center"/>
              <w:rPr>
                <w:rFonts w:ascii="Calibri" w:hAnsi="Calibri" w:cs="Calibri"/>
                <w:color w:val="000000"/>
                <w:sz w:val="20"/>
                <w:szCs w:val="20"/>
              </w:rPr>
            </w:pPr>
            <w:r>
              <w:rPr>
                <w:rFonts w:ascii="Calibri" w:hAnsi="Calibri" w:cs="Calibri"/>
                <w:color w:val="000000"/>
                <w:sz w:val="20"/>
                <w:szCs w:val="20"/>
              </w:rPr>
              <w:t>285</w:t>
            </w:r>
          </w:p>
        </w:tc>
        <w:tc>
          <w:tcPr>
            <w:tcW w:w="1418"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180,00</w:t>
            </w:r>
          </w:p>
        </w:tc>
        <w:tc>
          <w:tcPr>
            <w:tcW w:w="1984"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51.300,00</w:t>
            </w:r>
          </w:p>
        </w:tc>
      </w:tr>
      <w:tr w:rsidR="009A236D"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3</w:t>
            </w:r>
          </w:p>
        </w:tc>
        <w:tc>
          <w:tcPr>
            <w:tcW w:w="4280" w:type="dxa"/>
            <w:tcBorders>
              <w:top w:val="nil"/>
              <w:left w:val="nil"/>
              <w:bottom w:val="single" w:sz="4" w:space="0" w:color="000000"/>
              <w:right w:val="single" w:sz="4" w:space="0" w:color="000000"/>
            </w:tcBorders>
            <w:shd w:val="clear" w:color="auto" w:fill="auto"/>
            <w:noWrap/>
            <w:vAlign w:val="bottom"/>
          </w:tcPr>
          <w:p w:rsidR="009A236D" w:rsidRPr="009A236D" w:rsidRDefault="009A41F2" w:rsidP="00846F8F">
            <w:pPr>
              <w:jc w:val="both"/>
              <w:rPr>
                <w:rFonts w:ascii="Calibri" w:hAnsi="Calibri" w:cs="Calibri"/>
                <w:color w:val="000000"/>
                <w:sz w:val="20"/>
                <w:szCs w:val="20"/>
              </w:rPr>
            </w:pPr>
            <w:r>
              <w:rPr>
                <w:rFonts w:ascii="Calibri" w:hAnsi="Calibri" w:cs="Calibri"/>
                <w:color w:val="000000"/>
                <w:sz w:val="20"/>
                <w:szCs w:val="20"/>
              </w:rPr>
              <w:t>Carga de gás ar condicionado 12000 BTUS</w:t>
            </w:r>
          </w:p>
        </w:tc>
        <w:tc>
          <w:tcPr>
            <w:tcW w:w="641" w:type="dxa"/>
            <w:tcBorders>
              <w:top w:val="nil"/>
              <w:left w:val="nil"/>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A236D" w:rsidRDefault="009A41F2" w:rsidP="007A3E86">
            <w:pPr>
              <w:jc w:val="center"/>
              <w:rPr>
                <w:rFonts w:ascii="Calibri" w:hAnsi="Calibri" w:cs="Calibri"/>
                <w:color w:val="000000"/>
                <w:sz w:val="20"/>
                <w:szCs w:val="20"/>
              </w:rPr>
            </w:pPr>
            <w:r>
              <w:rPr>
                <w:rFonts w:ascii="Calibri" w:hAnsi="Calibri" w:cs="Calibri"/>
                <w:color w:val="000000"/>
                <w:sz w:val="20"/>
                <w:szCs w:val="20"/>
              </w:rPr>
              <w:t>492</w:t>
            </w:r>
          </w:p>
        </w:tc>
        <w:tc>
          <w:tcPr>
            <w:tcW w:w="1418"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R$</w:t>
            </w:r>
            <w:r w:rsidR="00C33299">
              <w:rPr>
                <w:rFonts w:ascii="Calibri" w:hAnsi="Calibri" w:cs="Calibri"/>
                <w:color w:val="000000"/>
                <w:sz w:val="20"/>
                <w:szCs w:val="20"/>
              </w:rPr>
              <w:t xml:space="preserve"> </w:t>
            </w:r>
            <w:r w:rsidR="009A41F2">
              <w:rPr>
                <w:rFonts w:ascii="Calibri" w:hAnsi="Calibri" w:cs="Calibri"/>
                <w:color w:val="000000"/>
                <w:sz w:val="20"/>
                <w:szCs w:val="20"/>
              </w:rPr>
              <w:t>190,00</w:t>
            </w:r>
          </w:p>
        </w:tc>
        <w:tc>
          <w:tcPr>
            <w:tcW w:w="1984"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93.480,00</w:t>
            </w:r>
          </w:p>
        </w:tc>
      </w:tr>
      <w:tr w:rsidR="009A236D"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4</w:t>
            </w:r>
          </w:p>
        </w:tc>
        <w:tc>
          <w:tcPr>
            <w:tcW w:w="4280" w:type="dxa"/>
            <w:tcBorders>
              <w:top w:val="nil"/>
              <w:left w:val="nil"/>
              <w:bottom w:val="single" w:sz="4" w:space="0" w:color="000000"/>
              <w:right w:val="single" w:sz="4" w:space="0" w:color="000000"/>
            </w:tcBorders>
            <w:shd w:val="clear" w:color="auto" w:fill="auto"/>
            <w:noWrap/>
            <w:vAlign w:val="bottom"/>
          </w:tcPr>
          <w:p w:rsidR="009A236D" w:rsidRPr="009A236D" w:rsidRDefault="009A41F2" w:rsidP="00C33299">
            <w:pPr>
              <w:jc w:val="both"/>
              <w:rPr>
                <w:rFonts w:ascii="Calibri" w:hAnsi="Calibri" w:cs="Calibri"/>
                <w:color w:val="000000"/>
                <w:sz w:val="20"/>
                <w:szCs w:val="20"/>
              </w:rPr>
            </w:pPr>
            <w:r>
              <w:rPr>
                <w:rFonts w:ascii="Calibri" w:hAnsi="Calibri" w:cs="Calibri"/>
                <w:color w:val="000000"/>
                <w:sz w:val="20"/>
                <w:szCs w:val="20"/>
              </w:rPr>
              <w:t>Carga de gás ar condicionado 18000 BTUS</w:t>
            </w:r>
          </w:p>
        </w:tc>
        <w:tc>
          <w:tcPr>
            <w:tcW w:w="641" w:type="dxa"/>
            <w:tcBorders>
              <w:top w:val="nil"/>
              <w:left w:val="nil"/>
              <w:bottom w:val="single" w:sz="4" w:space="0" w:color="000000"/>
              <w:right w:val="single" w:sz="4" w:space="0" w:color="000000"/>
            </w:tcBorders>
            <w:shd w:val="clear" w:color="auto" w:fill="auto"/>
            <w:noWrap/>
            <w:vAlign w:val="center"/>
          </w:tcPr>
          <w:p w:rsidR="009A236D" w:rsidRDefault="009A41F2"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A236D" w:rsidRDefault="009A41F2" w:rsidP="007A3E86">
            <w:pPr>
              <w:jc w:val="center"/>
              <w:rPr>
                <w:rFonts w:ascii="Calibri" w:hAnsi="Calibri" w:cs="Calibri"/>
                <w:color w:val="000000"/>
                <w:sz w:val="20"/>
                <w:szCs w:val="20"/>
              </w:rPr>
            </w:pPr>
            <w:r>
              <w:rPr>
                <w:rFonts w:ascii="Calibri" w:hAnsi="Calibri" w:cs="Calibri"/>
                <w:color w:val="000000"/>
                <w:sz w:val="20"/>
                <w:szCs w:val="20"/>
              </w:rPr>
              <w:t>291</w:t>
            </w:r>
          </w:p>
        </w:tc>
        <w:tc>
          <w:tcPr>
            <w:tcW w:w="1418"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9A41F2">
              <w:rPr>
                <w:rFonts w:ascii="Calibri" w:hAnsi="Calibri" w:cs="Calibri"/>
                <w:color w:val="000000"/>
                <w:sz w:val="20"/>
                <w:szCs w:val="20"/>
              </w:rPr>
              <w:t>260,00</w:t>
            </w:r>
          </w:p>
        </w:tc>
        <w:tc>
          <w:tcPr>
            <w:tcW w:w="1984" w:type="dxa"/>
            <w:tcBorders>
              <w:top w:val="nil"/>
              <w:left w:val="nil"/>
              <w:bottom w:val="single" w:sz="4" w:space="0" w:color="000000"/>
              <w:right w:val="single" w:sz="4" w:space="0" w:color="000000"/>
            </w:tcBorders>
            <w:shd w:val="clear" w:color="auto" w:fill="auto"/>
            <w:noWrap/>
            <w:vAlign w:val="center"/>
          </w:tcPr>
          <w:p w:rsidR="009A236D" w:rsidRDefault="006802B7" w:rsidP="00222C5F">
            <w:pPr>
              <w:jc w:val="center"/>
              <w:rPr>
                <w:rFonts w:ascii="Calibri" w:hAnsi="Calibri" w:cs="Calibri"/>
                <w:color w:val="000000"/>
                <w:sz w:val="20"/>
                <w:szCs w:val="20"/>
              </w:rPr>
            </w:pPr>
            <w:r>
              <w:rPr>
                <w:rFonts w:ascii="Calibri" w:hAnsi="Calibri" w:cs="Calibri"/>
                <w:color w:val="000000"/>
                <w:sz w:val="20"/>
                <w:szCs w:val="20"/>
              </w:rPr>
              <w:t>R$</w:t>
            </w:r>
            <w:r w:rsidR="009A236D">
              <w:rPr>
                <w:rFonts w:ascii="Calibri" w:hAnsi="Calibri" w:cs="Calibri"/>
                <w:color w:val="000000"/>
                <w:sz w:val="20"/>
                <w:szCs w:val="20"/>
              </w:rPr>
              <w:t xml:space="preserve"> </w:t>
            </w:r>
            <w:r w:rsidR="009A41F2">
              <w:rPr>
                <w:rFonts w:ascii="Calibri" w:hAnsi="Calibri" w:cs="Calibri"/>
                <w:color w:val="000000"/>
                <w:sz w:val="20"/>
                <w:szCs w:val="20"/>
              </w:rPr>
              <w:t>75.660,00</w:t>
            </w:r>
          </w:p>
        </w:tc>
      </w:tr>
      <w:tr w:rsidR="009A236D"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16"/>
                <w:szCs w:val="16"/>
              </w:rPr>
            </w:pPr>
            <w:r>
              <w:rPr>
                <w:rFonts w:ascii="Calibri" w:hAnsi="Calibri" w:cs="Calibri"/>
                <w:color w:val="000000"/>
                <w:sz w:val="16"/>
                <w:szCs w:val="16"/>
              </w:rPr>
              <w:t>5</w:t>
            </w:r>
          </w:p>
        </w:tc>
        <w:tc>
          <w:tcPr>
            <w:tcW w:w="4280" w:type="dxa"/>
            <w:tcBorders>
              <w:top w:val="nil"/>
              <w:left w:val="nil"/>
              <w:bottom w:val="single" w:sz="4" w:space="0" w:color="000000"/>
              <w:right w:val="single" w:sz="4" w:space="0" w:color="000000"/>
            </w:tcBorders>
            <w:shd w:val="clear" w:color="auto" w:fill="auto"/>
            <w:noWrap/>
            <w:vAlign w:val="bottom"/>
          </w:tcPr>
          <w:p w:rsidR="009A236D" w:rsidRPr="009A236D" w:rsidRDefault="009A41F2" w:rsidP="00C33299">
            <w:pPr>
              <w:jc w:val="both"/>
              <w:rPr>
                <w:rFonts w:ascii="Calibri" w:hAnsi="Calibri" w:cs="Calibri"/>
                <w:color w:val="000000"/>
                <w:sz w:val="20"/>
                <w:szCs w:val="20"/>
              </w:rPr>
            </w:pPr>
            <w:r>
              <w:rPr>
                <w:rFonts w:ascii="Calibri" w:hAnsi="Calibri" w:cs="Calibri"/>
                <w:color w:val="000000"/>
                <w:sz w:val="20"/>
                <w:szCs w:val="20"/>
              </w:rPr>
              <w:t>Carga de gás ar condicionado 24000 BTUS</w:t>
            </w:r>
          </w:p>
        </w:tc>
        <w:tc>
          <w:tcPr>
            <w:tcW w:w="641" w:type="dxa"/>
            <w:tcBorders>
              <w:top w:val="nil"/>
              <w:left w:val="nil"/>
              <w:bottom w:val="single" w:sz="4" w:space="0" w:color="000000"/>
              <w:right w:val="single" w:sz="4" w:space="0" w:color="000000"/>
            </w:tcBorders>
            <w:shd w:val="clear" w:color="auto" w:fill="auto"/>
            <w:noWrap/>
            <w:vAlign w:val="center"/>
          </w:tcPr>
          <w:p w:rsidR="009A236D" w:rsidRDefault="009A236D"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A236D" w:rsidRDefault="00421EC8" w:rsidP="00222C5F">
            <w:pPr>
              <w:jc w:val="center"/>
              <w:rPr>
                <w:rFonts w:ascii="Calibri" w:hAnsi="Calibri" w:cs="Calibri"/>
                <w:color w:val="000000"/>
                <w:sz w:val="20"/>
                <w:szCs w:val="20"/>
              </w:rPr>
            </w:pPr>
            <w:r>
              <w:rPr>
                <w:rFonts w:ascii="Calibri" w:hAnsi="Calibri" w:cs="Calibri"/>
                <w:color w:val="000000"/>
                <w:sz w:val="20"/>
                <w:szCs w:val="20"/>
              </w:rPr>
              <w:t>305</w:t>
            </w:r>
          </w:p>
        </w:tc>
        <w:tc>
          <w:tcPr>
            <w:tcW w:w="1418"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R$</w:t>
            </w:r>
            <w:r w:rsidR="00CD2069">
              <w:rPr>
                <w:rFonts w:ascii="Calibri" w:hAnsi="Calibri" w:cs="Calibri"/>
                <w:color w:val="000000"/>
                <w:sz w:val="20"/>
                <w:szCs w:val="20"/>
              </w:rPr>
              <w:t xml:space="preserve"> </w:t>
            </w:r>
            <w:r w:rsidR="00421EC8">
              <w:rPr>
                <w:rFonts w:ascii="Calibri" w:hAnsi="Calibri" w:cs="Calibri"/>
                <w:color w:val="000000"/>
                <w:sz w:val="20"/>
                <w:szCs w:val="20"/>
              </w:rPr>
              <w:t>280,00</w:t>
            </w:r>
          </w:p>
        </w:tc>
        <w:tc>
          <w:tcPr>
            <w:tcW w:w="1984" w:type="dxa"/>
            <w:tcBorders>
              <w:top w:val="nil"/>
              <w:left w:val="nil"/>
              <w:bottom w:val="single" w:sz="4" w:space="0" w:color="000000"/>
              <w:right w:val="single" w:sz="4" w:space="0" w:color="000000"/>
            </w:tcBorders>
            <w:shd w:val="clear" w:color="auto" w:fill="auto"/>
            <w:noWrap/>
            <w:vAlign w:val="center"/>
          </w:tcPr>
          <w:p w:rsidR="009A236D" w:rsidRDefault="009A236D" w:rsidP="00222C5F">
            <w:pPr>
              <w:jc w:val="center"/>
              <w:rPr>
                <w:rFonts w:ascii="Calibri" w:hAnsi="Calibri" w:cs="Calibri"/>
                <w:color w:val="000000"/>
                <w:sz w:val="20"/>
                <w:szCs w:val="20"/>
              </w:rPr>
            </w:pPr>
            <w:r>
              <w:rPr>
                <w:rFonts w:ascii="Calibri" w:hAnsi="Calibri" w:cs="Calibri"/>
                <w:color w:val="000000"/>
                <w:sz w:val="20"/>
                <w:szCs w:val="20"/>
              </w:rPr>
              <w:t>R$</w:t>
            </w:r>
            <w:r w:rsidR="00222C5F">
              <w:rPr>
                <w:rFonts w:ascii="Calibri" w:hAnsi="Calibri" w:cs="Calibri"/>
                <w:color w:val="000000"/>
                <w:sz w:val="20"/>
                <w:szCs w:val="20"/>
              </w:rPr>
              <w:t xml:space="preserve"> </w:t>
            </w:r>
            <w:r w:rsidR="00421EC8">
              <w:rPr>
                <w:rFonts w:ascii="Calibri" w:hAnsi="Calibri" w:cs="Calibri"/>
                <w:color w:val="000000"/>
                <w:sz w:val="20"/>
                <w:szCs w:val="20"/>
              </w:rPr>
              <w:t>85.400,00</w:t>
            </w:r>
          </w:p>
        </w:tc>
      </w:tr>
      <w:tr w:rsidR="00CD2069"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6</w:t>
            </w:r>
          </w:p>
        </w:tc>
        <w:tc>
          <w:tcPr>
            <w:tcW w:w="4280" w:type="dxa"/>
            <w:tcBorders>
              <w:top w:val="nil"/>
              <w:left w:val="nil"/>
              <w:bottom w:val="single" w:sz="4" w:space="0" w:color="000000"/>
              <w:right w:val="single" w:sz="4" w:space="0" w:color="000000"/>
            </w:tcBorders>
            <w:shd w:val="clear" w:color="auto" w:fill="auto"/>
            <w:noWrap/>
            <w:vAlign w:val="bottom"/>
          </w:tcPr>
          <w:p w:rsidR="00CD2069" w:rsidRPr="00CD2069" w:rsidRDefault="00421EC8" w:rsidP="00C33299">
            <w:pPr>
              <w:jc w:val="both"/>
              <w:rPr>
                <w:rFonts w:ascii="Calibri" w:hAnsi="Calibri" w:cs="Calibri"/>
                <w:color w:val="000000"/>
                <w:sz w:val="20"/>
                <w:szCs w:val="20"/>
              </w:rPr>
            </w:pPr>
            <w:r>
              <w:rPr>
                <w:rFonts w:ascii="Calibri" w:hAnsi="Calibri" w:cs="Calibri"/>
                <w:color w:val="000000"/>
                <w:sz w:val="20"/>
                <w:szCs w:val="20"/>
              </w:rPr>
              <w:t>Carga de gás ar condicionado 30000 BTUS</w:t>
            </w:r>
          </w:p>
        </w:tc>
        <w:tc>
          <w:tcPr>
            <w:tcW w:w="641" w:type="dxa"/>
            <w:tcBorders>
              <w:top w:val="nil"/>
              <w:left w:val="nil"/>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CD2069" w:rsidRDefault="00421EC8" w:rsidP="007A3E86">
            <w:pPr>
              <w:jc w:val="center"/>
              <w:rPr>
                <w:rFonts w:ascii="Calibri" w:hAnsi="Calibri" w:cs="Calibri"/>
                <w:color w:val="000000"/>
                <w:sz w:val="20"/>
                <w:szCs w:val="20"/>
              </w:rPr>
            </w:pPr>
            <w:r>
              <w:rPr>
                <w:rFonts w:ascii="Calibri" w:hAnsi="Calibri" w:cs="Calibri"/>
                <w:color w:val="000000"/>
                <w:sz w:val="20"/>
                <w:szCs w:val="20"/>
              </w:rPr>
              <w:t>105</w:t>
            </w:r>
          </w:p>
        </w:tc>
        <w:tc>
          <w:tcPr>
            <w:tcW w:w="1418" w:type="dxa"/>
            <w:tcBorders>
              <w:top w:val="nil"/>
              <w:left w:val="nil"/>
              <w:bottom w:val="single" w:sz="4" w:space="0" w:color="000000"/>
              <w:right w:val="single" w:sz="4" w:space="0" w:color="000000"/>
            </w:tcBorders>
            <w:shd w:val="clear" w:color="auto" w:fill="auto"/>
            <w:noWrap/>
            <w:vAlign w:val="center"/>
          </w:tcPr>
          <w:p w:rsidR="00CD2069" w:rsidRDefault="00CD2069" w:rsidP="00222C5F">
            <w:pPr>
              <w:jc w:val="center"/>
              <w:rPr>
                <w:rFonts w:ascii="Calibri" w:hAnsi="Calibri" w:cs="Calibri"/>
                <w:color w:val="000000"/>
                <w:sz w:val="20"/>
                <w:szCs w:val="20"/>
              </w:rPr>
            </w:pPr>
            <w:r>
              <w:rPr>
                <w:rFonts w:ascii="Calibri" w:hAnsi="Calibri" w:cs="Calibri"/>
                <w:color w:val="000000"/>
                <w:sz w:val="20"/>
                <w:szCs w:val="20"/>
              </w:rPr>
              <w:t xml:space="preserve">R$ </w:t>
            </w:r>
            <w:r w:rsidR="00421EC8">
              <w:rPr>
                <w:rFonts w:ascii="Calibri" w:hAnsi="Calibri" w:cs="Calibri"/>
                <w:color w:val="000000"/>
                <w:sz w:val="20"/>
                <w:szCs w:val="20"/>
              </w:rPr>
              <w:t>320,00</w:t>
            </w:r>
          </w:p>
        </w:tc>
        <w:tc>
          <w:tcPr>
            <w:tcW w:w="1984" w:type="dxa"/>
            <w:tcBorders>
              <w:top w:val="nil"/>
              <w:left w:val="nil"/>
              <w:bottom w:val="single" w:sz="4" w:space="0" w:color="000000"/>
              <w:right w:val="single" w:sz="4" w:space="0" w:color="000000"/>
            </w:tcBorders>
            <w:shd w:val="clear" w:color="auto" w:fill="auto"/>
            <w:noWrap/>
            <w:vAlign w:val="center"/>
          </w:tcPr>
          <w:p w:rsidR="00CD2069" w:rsidRDefault="00B618BE" w:rsidP="00222C5F">
            <w:pPr>
              <w:jc w:val="center"/>
              <w:rPr>
                <w:rFonts w:ascii="Calibri" w:hAnsi="Calibri" w:cs="Calibri"/>
                <w:color w:val="000000"/>
                <w:sz w:val="20"/>
                <w:szCs w:val="20"/>
              </w:rPr>
            </w:pPr>
            <w:r>
              <w:rPr>
                <w:rFonts w:ascii="Calibri" w:hAnsi="Calibri" w:cs="Calibri"/>
                <w:color w:val="000000"/>
                <w:sz w:val="20"/>
                <w:szCs w:val="20"/>
              </w:rPr>
              <w:t>R$</w:t>
            </w:r>
            <w:r w:rsidR="00421EC8">
              <w:rPr>
                <w:rFonts w:ascii="Calibri" w:hAnsi="Calibri" w:cs="Calibri"/>
                <w:color w:val="000000"/>
                <w:sz w:val="20"/>
                <w:szCs w:val="20"/>
              </w:rPr>
              <w:t xml:space="preserve"> 33.600,00</w:t>
            </w:r>
          </w:p>
        </w:tc>
      </w:tr>
      <w:tr w:rsidR="00CD2069"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7</w:t>
            </w:r>
          </w:p>
        </w:tc>
        <w:tc>
          <w:tcPr>
            <w:tcW w:w="4280" w:type="dxa"/>
            <w:tcBorders>
              <w:top w:val="nil"/>
              <w:left w:val="nil"/>
              <w:bottom w:val="single" w:sz="4" w:space="0" w:color="000000"/>
              <w:right w:val="single" w:sz="4" w:space="0" w:color="000000"/>
            </w:tcBorders>
            <w:shd w:val="clear" w:color="auto" w:fill="auto"/>
            <w:noWrap/>
            <w:vAlign w:val="bottom"/>
          </w:tcPr>
          <w:p w:rsidR="00CD2069" w:rsidRPr="00CD2069" w:rsidRDefault="00421EC8" w:rsidP="00C33299">
            <w:pPr>
              <w:jc w:val="both"/>
              <w:rPr>
                <w:rFonts w:ascii="Calibri" w:hAnsi="Calibri" w:cs="Calibri"/>
                <w:color w:val="000000"/>
                <w:sz w:val="20"/>
                <w:szCs w:val="20"/>
              </w:rPr>
            </w:pPr>
            <w:r>
              <w:rPr>
                <w:rFonts w:ascii="Calibri" w:hAnsi="Calibri" w:cs="Calibri"/>
                <w:color w:val="000000"/>
                <w:sz w:val="20"/>
                <w:szCs w:val="20"/>
              </w:rPr>
              <w:t>Carga de gás ar condicionado 48000 BTUS</w:t>
            </w:r>
          </w:p>
        </w:tc>
        <w:tc>
          <w:tcPr>
            <w:tcW w:w="641" w:type="dxa"/>
            <w:tcBorders>
              <w:top w:val="nil"/>
              <w:left w:val="nil"/>
              <w:bottom w:val="single" w:sz="4" w:space="0" w:color="000000"/>
              <w:right w:val="single" w:sz="4" w:space="0" w:color="000000"/>
            </w:tcBorders>
            <w:shd w:val="clear" w:color="auto" w:fill="auto"/>
            <w:noWrap/>
            <w:vAlign w:val="center"/>
          </w:tcPr>
          <w:p w:rsidR="00CD2069" w:rsidRDefault="009A41F2"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CD2069" w:rsidRDefault="00421EC8" w:rsidP="007A3E86">
            <w:pPr>
              <w:jc w:val="center"/>
              <w:rPr>
                <w:rFonts w:ascii="Calibri" w:hAnsi="Calibri" w:cs="Calibri"/>
                <w:color w:val="000000"/>
                <w:sz w:val="20"/>
                <w:szCs w:val="20"/>
              </w:rPr>
            </w:pPr>
            <w:r>
              <w:rPr>
                <w:rFonts w:ascii="Calibri" w:hAnsi="Calibri" w:cs="Calibri"/>
                <w:color w:val="000000"/>
                <w:sz w:val="20"/>
                <w:szCs w:val="20"/>
              </w:rPr>
              <w:t>35</w:t>
            </w:r>
          </w:p>
        </w:tc>
        <w:tc>
          <w:tcPr>
            <w:tcW w:w="1418" w:type="dxa"/>
            <w:tcBorders>
              <w:top w:val="nil"/>
              <w:left w:val="nil"/>
              <w:bottom w:val="single" w:sz="4" w:space="0" w:color="000000"/>
              <w:right w:val="single" w:sz="4" w:space="0" w:color="000000"/>
            </w:tcBorders>
            <w:shd w:val="clear" w:color="auto" w:fill="auto"/>
            <w:noWrap/>
            <w:vAlign w:val="center"/>
          </w:tcPr>
          <w:p w:rsidR="00CD2069" w:rsidRDefault="00B618BE" w:rsidP="00222C5F">
            <w:pPr>
              <w:jc w:val="center"/>
              <w:rPr>
                <w:rFonts w:ascii="Calibri" w:hAnsi="Calibri" w:cs="Calibri"/>
                <w:color w:val="000000"/>
                <w:sz w:val="20"/>
                <w:szCs w:val="20"/>
              </w:rPr>
            </w:pPr>
            <w:r>
              <w:rPr>
                <w:rFonts w:ascii="Calibri" w:hAnsi="Calibri" w:cs="Calibri"/>
                <w:color w:val="000000"/>
                <w:sz w:val="20"/>
                <w:szCs w:val="20"/>
              </w:rPr>
              <w:t>R$</w:t>
            </w:r>
            <w:r w:rsidR="00421EC8">
              <w:rPr>
                <w:rFonts w:ascii="Calibri" w:hAnsi="Calibri" w:cs="Calibri"/>
                <w:color w:val="000000"/>
                <w:sz w:val="20"/>
                <w:szCs w:val="20"/>
              </w:rPr>
              <w:t xml:space="preserve"> 365,00</w:t>
            </w:r>
          </w:p>
        </w:tc>
        <w:tc>
          <w:tcPr>
            <w:tcW w:w="1984" w:type="dxa"/>
            <w:tcBorders>
              <w:top w:val="nil"/>
              <w:left w:val="nil"/>
              <w:bottom w:val="single" w:sz="4" w:space="0" w:color="000000"/>
              <w:right w:val="single" w:sz="4" w:space="0" w:color="000000"/>
            </w:tcBorders>
            <w:shd w:val="clear" w:color="auto" w:fill="auto"/>
            <w:noWrap/>
            <w:vAlign w:val="center"/>
          </w:tcPr>
          <w:p w:rsidR="00CD2069" w:rsidRDefault="00421EC8" w:rsidP="00222C5F">
            <w:pPr>
              <w:jc w:val="center"/>
              <w:rPr>
                <w:rFonts w:ascii="Calibri" w:hAnsi="Calibri" w:cs="Calibri"/>
                <w:color w:val="000000"/>
                <w:sz w:val="20"/>
                <w:szCs w:val="20"/>
              </w:rPr>
            </w:pPr>
            <w:r>
              <w:rPr>
                <w:rFonts w:ascii="Calibri" w:hAnsi="Calibri" w:cs="Calibri"/>
                <w:color w:val="000000"/>
                <w:sz w:val="20"/>
                <w:szCs w:val="20"/>
              </w:rPr>
              <w:t>R$ 12.775,00</w:t>
            </w:r>
          </w:p>
        </w:tc>
      </w:tr>
      <w:tr w:rsidR="00CD2069" w:rsidRPr="00421EC8"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16"/>
                <w:szCs w:val="16"/>
              </w:rPr>
            </w:pPr>
            <w:r>
              <w:rPr>
                <w:rFonts w:ascii="Calibri" w:hAnsi="Calibri" w:cs="Calibri"/>
                <w:color w:val="000000"/>
                <w:sz w:val="16"/>
                <w:szCs w:val="16"/>
              </w:rPr>
              <w:t>8</w:t>
            </w:r>
          </w:p>
        </w:tc>
        <w:tc>
          <w:tcPr>
            <w:tcW w:w="4280" w:type="dxa"/>
            <w:tcBorders>
              <w:top w:val="nil"/>
              <w:left w:val="nil"/>
              <w:bottom w:val="single" w:sz="4" w:space="0" w:color="000000"/>
              <w:right w:val="single" w:sz="4" w:space="0" w:color="000000"/>
            </w:tcBorders>
            <w:shd w:val="clear" w:color="auto" w:fill="auto"/>
            <w:noWrap/>
            <w:vAlign w:val="bottom"/>
          </w:tcPr>
          <w:p w:rsidR="00CD2069" w:rsidRPr="00CD2069" w:rsidRDefault="00421EC8" w:rsidP="00C33299">
            <w:pPr>
              <w:jc w:val="both"/>
              <w:rPr>
                <w:rFonts w:ascii="Calibri" w:hAnsi="Calibri" w:cs="Calibri"/>
                <w:color w:val="000000"/>
                <w:sz w:val="20"/>
                <w:szCs w:val="20"/>
              </w:rPr>
            </w:pPr>
            <w:r>
              <w:rPr>
                <w:rFonts w:ascii="Calibri" w:hAnsi="Calibri" w:cs="Calibri"/>
                <w:color w:val="000000"/>
                <w:sz w:val="20"/>
                <w:szCs w:val="20"/>
              </w:rPr>
              <w:t xml:space="preserve">Limpeza de ar condicionado 7000 BTUS </w:t>
            </w:r>
          </w:p>
        </w:tc>
        <w:tc>
          <w:tcPr>
            <w:tcW w:w="641" w:type="dxa"/>
            <w:tcBorders>
              <w:top w:val="nil"/>
              <w:left w:val="nil"/>
              <w:bottom w:val="single" w:sz="4" w:space="0" w:color="000000"/>
              <w:right w:val="single" w:sz="4" w:space="0" w:color="000000"/>
            </w:tcBorders>
            <w:shd w:val="clear" w:color="auto" w:fill="auto"/>
            <w:noWrap/>
            <w:vAlign w:val="center"/>
          </w:tcPr>
          <w:p w:rsidR="00CD2069" w:rsidRDefault="00CD2069"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CD2069" w:rsidRDefault="00421EC8" w:rsidP="007A3E86">
            <w:pPr>
              <w:jc w:val="center"/>
              <w:rPr>
                <w:rFonts w:ascii="Calibri" w:hAnsi="Calibri" w:cs="Calibri"/>
                <w:color w:val="000000"/>
                <w:sz w:val="20"/>
                <w:szCs w:val="20"/>
              </w:rPr>
            </w:pPr>
            <w:r>
              <w:rPr>
                <w:rFonts w:ascii="Calibri" w:hAnsi="Calibri" w:cs="Calibri"/>
                <w:color w:val="000000"/>
                <w:sz w:val="20"/>
                <w:szCs w:val="20"/>
              </w:rPr>
              <w:t>258</w:t>
            </w:r>
          </w:p>
        </w:tc>
        <w:tc>
          <w:tcPr>
            <w:tcW w:w="1418" w:type="dxa"/>
            <w:tcBorders>
              <w:top w:val="nil"/>
              <w:left w:val="nil"/>
              <w:bottom w:val="single" w:sz="4" w:space="0" w:color="000000"/>
              <w:right w:val="single" w:sz="4" w:space="0" w:color="000000"/>
            </w:tcBorders>
            <w:shd w:val="clear" w:color="auto" w:fill="auto"/>
            <w:noWrap/>
            <w:vAlign w:val="center"/>
          </w:tcPr>
          <w:p w:rsidR="00421EC8" w:rsidRDefault="00B618BE" w:rsidP="00421EC8">
            <w:pPr>
              <w:jc w:val="center"/>
              <w:rPr>
                <w:rFonts w:ascii="Calibri" w:hAnsi="Calibri" w:cs="Calibri"/>
                <w:color w:val="000000"/>
                <w:sz w:val="20"/>
                <w:szCs w:val="20"/>
              </w:rPr>
            </w:pPr>
            <w:r>
              <w:rPr>
                <w:rFonts w:ascii="Calibri" w:hAnsi="Calibri" w:cs="Calibri"/>
                <w:color w:val="000000"/>
                <w:sz w:val="20"/>
                <w:szCs w:val="20"/>
              </w:rPr>
              <w:t>R$</w:t>
            </w:r>
            <w:r w:rsidR="00421EC8">
              <w:rPr>
                <w:rFonts w:ascii="Calibri" w:hAnsi="Calibri" w:cs="Calibri"/>
                <w:color w:val="000000"/>
                <w:sz w:val="20"/>
                <w:szCs w:val="20"/>
              </w:rPr>
              <w:t xml:space="preserve"> 180,00</w:t>
            </w:r>
          </w:p>
        </w:tc>
        <w:tc>
          <w:tcPr>
            <w:tcW w:w="1984" w:type="dxa"/>
            <w:tcBorders>
              <w:top w:val="nil"/>
              <w:left w:val="nil"/>
              <w:bottom w:val="single" w:sz="4" w:space="0" w:color="000000"/>
              <w:right w:val="single" w:sz="4" w:space="0" w:color="000000"/>
            </w:tcBorders>
            <w:shd w:val="clear" w:color="auto" w:fill="auto"/>
            <w:noWrap/>
            <w:vAlign w:val="center"/>
          </w:tcPr>
          <w:p w:rsidR="00CD2069" w:rsidRPr="00421EC8" w:rsidRDefault="00CD2069" w:rsidP="00222C5F">
            <w:pPr>
              <w:jc w:val="center"/>
              <w:rPr>
                <w:rFonts w:ascii="Calibri" w:hAnsi="Calibri" w:cs="Calibri"/>
                <w:color w:val="000000"/>
                <w:sz w:val="20"/>
                <w:szCs w:val="20"/>
                <w:lang w:val="en-US"/>
              </w:rPr>
            </w:pPr>
            <w:r w:rsidRPr="00421EC8">
              <w:rPr>
                <w:rFonts w:ascii="Calibri" w:hAnsi="Calibri" w:cs="Calibri"/>
                <w:color w:val="000000"/>
                <w:sz w:val="20"/>
                <w:szCs w:val="20"/>
                <w:lang w:val="en-US"/>
              </w:rPr>
              <w:t xml:space="preserve">R$ </w:t>
            </w:r>
            <w:r w:rsidR="00421EC8">
              <w:rPr>
                <w:rFonts w:ascii="Calibri" w:hAnsi="Calibri" w:cs="Calibri"/>
                <w:color w:val="000000"/>
                <w:sz w:val="20"/>
                <w:szCs w:val="20"/>
                <w:lang w:val="en-US"/>
              </w:rPr>
              <w:t>46.440,00</w:t>
            </w:r>
          </w:p>
        </w:tc>
      </w:tr>
      <w:tr w:rsidR="00421EC8"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9</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30000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243</w:t>
            </w:r>
          </w:p>
        </w:tc>
        <w:tc>
          <w:tcPr>
            <w:tcW w:w="141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R$ 280,00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68.040,00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10</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12000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436</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Pr>
                <w:rFonts w:ascii="Calibri" w:hAnsi="Calibri" w:cs="Calibri"/>
                <w:color w:val="000000"/>
                <w:sz w:val="20"/>
                <w:szCs w:val="20"/>
              </w:rPr>
              <w:t xml:space="preserve"> 185,00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80.660,00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11</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24000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308</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Pr>
                <w:rFonts w:ascii="Calibri" w:hAnsi="Calibri" w:cs="Calibri"/>
                <w:color w:val="000000"/>
                <w:sz w:val="20"/>
                <w:szCs w:val="20"/>
              </w:rPr>
              <w:t xml:space="preserve"> 250,00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77.000,00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12</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18000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261</w:t>
            </w:r>
          </w:p>
        </w:tc>
        <w:tc>
          <w:tcPr>
            <w:tcW w:w="1418" w:type="dxa"/>
            <w:tcBorders>
              <w:top w:val="nil"/>
              <w:left w:val="nil"/>
              <w:bottom w:val="single" w:sz="4" w:space="0" w:color="000000"/>
              <w:right w:val="single" w:sz="4" w:space="0" w:color="000000"/>
            </w:tcBorders>
            <w:shd w:val="clear" w:color="auto" w:fill="auto"/>
            <w:noWrap/>
          </w:tcPr>
          <w:p w:rsidR="00421EC8" w:rsidRPr="00421EC8" w:rsidRDefault="00421EC8" w:rsidP="00421EC8">
            <w:pPr>
              <w:jc w:val="center"/>
              <w:rPr>
                <w:rFonts w:ascii="Calibri" w:hAnsi="Calibri" w:cs="Calibri"/>
                <w:color w:val="000000"/>
                <w:sz w:val="20"/>
                <w:szCs w:val="20"/>
              </w:rPr>
            </w:pPr>
            <w:r w:rsidRPr="008476D6">
              <w:rPr>
                <w:rFonts w:ascii="Calibri" w:hAnsi="Calibri" w:cs="Calibri"/>
                <w:color w:val="000000"/>
                <w:sz w:val="20"/>
                <w:szCs w:val="20"/>
              </w:rPr>
              <w:t>R$</w:t>
            </w:r>
            <w:r>
              <w:rPr>
                <w:rFonts w:ascii="Calibri" w:hAnsi="Calibri" w:cs="Calibri"/>
                <w:color w:val="000000"/>
                <w:sz w:val="20"/>
                <w:szCs w:val="20"/>
              </w:rPr>
              <w:t xml:space="preserve"> 250,00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65.250,00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13</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48000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63</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Pr>
                <w:rFonts w:ascii="Calibri" w:hAnsi="Calibri" w:cs="Calibri"/>
                <w:color w:val="000000"/>
                <w:sz w:val="20"/>
                <w:szCs w:val="20"/>
              </w:rPr>
              <w:t xml:space="preserve"> 380,00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23.940,00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14</w:t>
            </w:r>
          </w:p>
        </w:tc>
        <w:tc>
          <w:tcPr>
            <w:tcW w:w="4280" w:type="dxa"/>
            <w:tcBorders>
              <w:top w:val="nil"/>
              <w:left w:val="nil"/>
              <w:bottom w:val="single" w:sz="4" w:space="0" w:color="000000"/>
              <w:right w:val="single" w:sz="4" w:space="0" w:color="000000"/>
            </w:tcBorders>
            <w:shd w:val="clear" w:color="auto" w:fill="auto"/>
            <w:noWrap/>
            <w:vAlign w:val="bottom"/>
          </w:tcPr>
          <w:p w:rsidR="00421EC8" w:rsidRPr="00421EC8" w:rsidRDefault="00421EC8" w:rsidP="00421EC8">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9000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Pr>
                <w:rFonts w:ascii="Calibri" w:hAnsi="Calibri" w:cs="Calibri"/>
                <w:color w:val="000000"/>
                <w:sz w:val="20"/>
                <w:szCs w:val="20"/>
                <w:lang w:val="en-US"/>
              </w:rPr>
              <w:t>133</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Pr>
                <w:rFonts w:ascii="Calibri" w:hAnsi="Calibri" w:cs="Calibri"/>
                <w:color w:val="000000"/>
                <w:sz w:val="20"/>
                <w:szCs w:val="20"/>
              </w:rPr>
              <w:t xml:space="preserve"> 180,00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Pr>
                <w:rFonts w:ascii="Calibri" w:hAnsi="Calibri" w:cs="Calibri"/>
                <w:color w:val="000000"/>
                <w:sz w:val="20"/>
                <w:szCs w:val="20"/>
              </w:rPr>
              <w:t xml:space="preserve"> 23.940,00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15</w:t>
            </w:r>
          </w:p>
        </w:tc>
        <w:tc>
          <w:tcPr>
            <w:tcW w:w="4280" w:type="dxa"/>
            <w:tcBorders>
              <w:top w:val="nil"/>
              <w:left w:val="nil"/>
              <w:bottom w:val="single" w:sz="4" w:space="0" w:color="000000"/>
              <w:right w:val="single" w:sz="4" w:space="0" w:color="000000"/>
            </w:tcBorders>
            <w:shd w:val="clear" w:color="auto" w:fill="auto"/>
            <w:noWrap/>
            <w:vAlign w:val="bottom"/>
          </w:tcPr>
          <w:p w:rsidR="00421EC8" w:rsidRPr="007B38D1" w:rsidRDefault="00421EC8" w:rsidP="00421EC8">
            <w:pPr>
              <w:jc w:val="both"/>
              <w:rPr>
                <w:rFonts w:ascii="Calibri" w:hAnsi="Calibri" w:cs="Calibri"/>
                <w:color w:val="000000"/>
                <w:sz w:val="20"/>
                <w:szCs w:val="20"/>
                <w:lang w:val="pt-BR"/>
              </w:rPr>
            </w:pPr>
            <w:r w:rsidRPr="007B38D1">
              <w:rPr>
                <w:rFonts w:ascii="Calibri" w:hAnsi="Calibri" w:cs="Calibri"/>
                <w:color w:val="000000"/>
                <w:sz w:val="20"/>
                <w:szCs w:val="20"/>
                <w:lang w:val="pt-BR"/>
              </w:rPr>
              <w:t xml:space="preserve">Instalação de ar condicionado </w:t>
            </w:r>
            <w:r w:rsidR="007B38D1" w:rsidRPr="007B38D1">
              <w:rPr>
                <w:rFonts w:ascii="Calibri" w:hAnsi="Calibri" w:cs="Calibri"/>
                <w:color w:val="000000"/>
                <w:sz w:val="20"/>
                <w:szCs w:val="20"/>
                <w:lang w:val="pt-BR"/>
              </w:rPr>
              <w:t>7000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7B38D1" w:rsidP="00421EC8">
            <w:pPr>
              <w:jc w:val="center"/>
              <w:rPr>
                <w:rFonts w:ascii="Calibri" w:hAnsi="Calibri" w:cs="Calibri"/>
                <w:color w:val="000000"/>
                <w:sz w:val="20"/>
                <w:szCs w:val="20"/>
                <w:lang w:val="en-US"/>
              </w:rPr>
            </w:pPr>
            <w:r>
              <w:rPr>
                <w:rFonts w:ascii="Calibri" w:hAnsi="Calibri" w:cs="Calibri"/>
                <w:color w:val="000000"/>
                <w:sz w:val="20"/>
                <w:szCs w:val="20"/>
                <w:lang w:val="en-US"/>
              </w:rPr>
              <w:t>127</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sidR="007B38D1">
              <w:rPr>
                <w:rFonts w:ascii="Calibri" w:hAnsi="Calibri" w:cs="Calibri"/>
                <w:color w:val="000000"/>
                <w:sz w:val="20"/>
                <w:szCs w:val="20"/>
              </w:rPr>
              <w:t xml:space="preserve"> 280,00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sidR="007B38D1">
              <w:rPr>
                <w:rFonts w:ascii="Calibri" w:hAnsi="Calibri" w:cs="Calibri"/>
                <w:color w:val="000000"/>
                <w:sz w:val="20"/>
                <w:szCs w:val="20"/>
              </w:rPr>
              <w:t xml:space="preserve"> 35.560,00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16</w:t>
            </w:r>
          </w:p>
        </w:tc>
        <w:tc>
          <w:tcPr>
            <w:tcW w:w="4280" w:type="dxa"/>
            <w:tcBorders>
              <w:top w:val="nil"/>
              <w:left w:val="nil"/>
              <w:bottom w:val="single" w:sz="4" w:space="0" w:color="000000"/>
              <w:right w:val="single" w:sz="4" w:space="0" w:color="000000"/>
            </w:tcBorders>
            <w:shd w:val="clear" w:color="auto" w:fill="auto"/>
            <w:noWrap/>
            <w:vAlign w:val="bottom"/>
          </w:tcPr>
          <w:p w:rsidR="00421EC8" w:rsidRPr="007B38D1" w:rsidRDefault="007B38D1" w:rsidP="00421EC8">
            <w:pPr>
              <w:jc w:val="both"/>
              <w:rPr>
                <w:rFonts w:ascii="Calibri" w:hAnsi="Calibri" w:cs="Calibri"/>
                <w:color w:val="000000"/>
                <w:sz w:val="20"/>
                <w:szCs w:val="20"/>
                <w:lang w:val="pt-BR"/>
              </w:rPr>
            </w:pPr>
            <w:r w:rsidRPr="007B38D1">
              <w:rPr>
                <w:rFonts w:ascii="Calibri" w:hAnsi="Calibri" w:cs="Calibri"/>
                <w:color w:val="000000"/>
                <w:sz w:val="20"/>
                <w:szCs w:val="20"/>
                <w:lang w:val="pt-BR"/>
              </w:rPr>
              <w:t xml:space="preserve">Instalação de ar condicionado 30000 BTUS                             </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7B38D1" w:rsidP="00421EC8">
            <w:pPr>
              <w:jc w:val="center"/>
              <w:rPr>
                <w:rFonts w:ascii="Calibri" w:hAnsi="Calibri" w:cs="Calibri"/>
                <w:color w:val="000000"/>
                <w:sz w:val="20"/>
                <w:szCs w:val="20"/>
                <w:lang w:val="en-US"/>
              </w:rPr>
            </w:pPr>
            <w:r>
              <w:rPr>
                <w:rFonts w:ascii="Calibri" w:hAnsi="Calibri" w:cs="Calibri"/>
                <w:color w:val="000000"/>
                <w:sz w:val="20"/>
                <w:szCs w:val="20"/>
                <w:lang w:val="en-US"/>
              </w:rPr>
              <w:t>27</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sidR="007B38D1">
              <w:rPr>
                <w:rFonts w:ascii="Calibri" w:hAnsi="Calibri" w:cs="Calibri"/>
                <w:color w:val="000000"/>
                <w:sz w:val="20"/>
                <w:szCs w:val="20"/>
              </w:rPr>
              <w:t xml:space="preserve"> 450,00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sidR="007B38D1">
              <w:rPr>
                <w:rFonts w:ascii="Calibri" w:hAnsi="Calibri" w:cs="Calibri"/>
                <w:color w:val="000000"/>
                <w:sz w:val="20"/>
                <w:szCs w:val="20"/>
              </w:rPr>
              <w:t xml:space="preserve"> 12.150,00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17</w:t>
            </w:r>
          </w:p>
        </w:tc>
        <w:tc>
          <w:tcPr>
            <w:tcW w:w="4280" w:type="dxa"/>
            <w:tcBorders>
              <w:top w:val="nil"/>
              <w:left w:val="nil"/>
              <w:bottom w:val="single" w:sz="4" w:space="0" w:color="000000"/>
              <w:right w:val="single" w:sz="4" w:space="0" w:color="000000"/>
            </w:tcBorders>
            <w:shd w:val="clear" w:color="auto" w:fill="auto"/>
            <w:noWrap/>
            <w:vAlign w:val="bottom"/>
          </w:tcPr>
          <w:p w:rsidR="00421EC8" w:rsidRPr="007B38D1" w:rsidRDefault="007B38D1" w:rsidP="00421EC8">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12000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7B38D1" w:rsidP="00421EC8">
            <w:pPr>
              <w:jc w:val="center"/>
              <w:rPr>
                <w:rFonts w:ascii="Calibri" w:hAnsi="Calibri" w:cs="Calibri"/>
                <w:color w:val="000000"/>
                <w:sz w:val="20"/>
                <w:szCs w:val="20"/>
                <w:lang w:val="en-US"/>
              </w:rPr>
            </w:pPr>
            <w:r>
              <w:rPr>
                <w:rFonts w:ascii="Calibri" w:hAnsi="Calibri" w:cs="Calibri"/>
                <w:color w:val="000000"/>
                <w:sz w:val="20"/>
                <w:szCs w:val="20"/>
                <w:lang w:val="en-US"/>
              </w:rPr>
              <w:t>235</w:t>
            </w:r>
          </w:p>
        </w:tc>
        <w:tc>
          <w:tcPr>
            <w:tcW w:w="1418"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8476D6">
              <w:rPr>
                <w:rFonts w:ascii="Calibri" w:hAnsi="Calibri" w:cs="Calibri"/>
                <w:color w:val="000000"/>
                <w:sz w:val="20"/>
                <w:szCs w:val="20"/>
              </w:rPr>
              <w:t>R$</w:t>
            </w:r>
            <w:r w:rsidR="007B38D1">
              <w:rPr>
                <w:rFonts w:ascii="Calibri" w:hAnsi="Calibri" w:cs="Calibri"/>
                <w:color w:val="000000"/>
                <w:sz w:val="20"/>
                <w:szCs w:val="20"/>
              </w:rPr>
              <w:t xml:space="preserve"> 300,00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sidR="007B38D1">
              <w:rPr>
                <w:rFonts w:ascii="Calibri" w:hAnsi="Calibri" w:cs="Calibri"/>
                <w:color w:val="000000"/>
                <w:sz w:val="20"/>
                <w:szCs w:val="20"/>
              </w:rPr>
              <w:t xml:space="preserve"> 70.500,00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16"/>
                <w:szCs w:val="16"/>
                <w:lang w:val="en-US"/>
              </w:rPr>
            </w:pPr>
            <w:r w:rsidRPr="00421EC8">
              <w:rPr>
                <w:rFonts w:ascii="Calibri" w:hAnsi="Calibri" w:cs="Calibri"/>
                <w:color w:val="000000"/>
                <w:sz w:val="16"/>
                <w:szCs w:val="16"/>
                <w:lang w:val="en-US"/>
              </w:rPr>
              <w:t>18</w:t>
            </w:r>
          </w:p>
        </w:tc>
        <w:tc>
          <w:tcPr>
            <w:tcW w:w="4280" w:type="dxa"/>
            <w:tcBorders>
              <w:top w:val="nil"/>
              <w:left w:val="nil"/>
              <w:bottom w:val="single" w:sz="4" w:space="0" w:color="000000"/>
              <w:right w:val="single" w:sz="4" w:space="0" w:color="000000"/>
            </w:tcBorders>
            <w:shd w:val="clear" w:color="auto" w:fill="auto"/>
            <w:noWrap/>
            <w:vAlign w:val="bottom"/>
          </w:tcPr>
          <w:p w:rsidR="00421EC8" w:rsidRPr="007B38D1" w:rsidRDefault="007B38D1" w:rsidP="00421EC8">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24000 BTUS</w:t>
            </w:r>
          </w:p>
        </w:tc>
        <w:tc>
          <w:tcPr>
            <w:tcW w:w="641" w:type="dxa"/>
            <w:tcBorders>
              <w:top w:val="nil"/>
              <w:left w:val="nil"/>
              <w:bottom w:val="single" w:sz="4" w:space="0" w:color="000000"/>
              <w:right w:val="single" w:sz="4" w:space="0" w:color="000000"/>
            </w:tcBorders>
            <w:shd w:val="clear" w:color="auto" w:fill="auto"/>
            <w:noWrap/>
            <w:vAlign w:val="center"/>
          </w:tcPr>
          <w:p w:rsidR="00421EC8" w:rsidRPr="00421EC8" w:rsidRDefault="00421EC8" w:rsidP="00421EC8">
            <w:pPr>
              <w:jc w:val="center"/>
              <w:rPr>
                <w:rFonts w:ascii="Calibri" w:hAnsi="Calibri" w:cs="Calibri"/>
                <w:color w:val="000000"/>
                <w:sz w:val="20"/>
                <w:szCs w:val="20"/>
                <w:lang w:val="en-US"/>
              </w:rPr>
            </w:pPr>
            <w:r w:rsidRPr="00421EC8">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421EC8" w:rsidRPr="00421EC8" w:rsidRDefault="007B38D1" w:rsidP="00421EC8">
            <w:pPr>
              <w:jc w:val="center"/>
              <w:rPr>
                <w:rFonts w:ascii="Calibri" w:hAnsi="Calibri" w:cs="Calibri"/>
                <w:color w:val="000000"/>
                <w:sz w:val="20"/>
                <w:szCs w:val="20"/>
                <w:lang w:val="en-US"/>
              </w:rPr>
            </w:pPr>
            <w:r>
              <w:rPr>
                <w:rFonts w:ascii="Calibri" w:hAnsi="Calibri" w:cs="Calibri"/>
                <w:color w:val="000000"/>
                <w:sz w:val="20"/>
                <w:szCs w:val="20"/>
                <w:lang w:val="en-US"/>
              </w:rPr>
              <w:t>190</w:t>
            </w:r>
          </w:p>
        </w:tc>
        <w:tc>
          <w:tcPr>
            <w:tcW w:w="1418" w:type="dxa"/>
            <w:tcBorders>
              <w:top w:val="nil"/>
              <w:left w:val="nil"/>
              <w:bottom w:val="single" w:sz="4" w:space="0" w:color="000000"/>
              <w:right w:val="single" w:sz="4" w:space="0" w:color="000000"/>
            </w:tcBorders>
            <w:shd w:val="clear" w:color="auto" w:fill="auto"/>
            <w:noWrap/>
          </w:tcPr>
          <w:p w:rsidR="007B38D1" w:rsidRPr="007B38D1" w:rsidRDefault="00421EC8" w:rsidP="007B38D1">
            <w:pPr>
              <w:jc w:val="center"/>
              <w:rPr>
                <w:rFonts w:ascii="Calibri" w:hAnsi="Calibri" w:cs="Calibri"/>
                <w:color w:val="000000"/>
                <w:sz w:val="20"/>
                <w:szCs w:val="20"/>
              </w:rPr>
            </w:pPr>
            <w:r w:rsidRPr="008476D6">
              <w:rPr>
                <w:rFonts w:ascii="Calibri" w:hAnsi="Calibri" w:cs="Calibri"/>
                <w:color w:val="000000"/>
                <w:sz w:val="20"/>
                <w:szCs w:val="20"/>
              </w:rPr>
              <w:t>R$</w:t>
            </w:r>
            <w:r w:rsidR="007B38D1">
              <w:rPr>
                <w:rFonts w:ascii="Calibri" w:hAnsi="Calibri" w:cs="Calibri"/>
                <w:color w:val="000000"/>
                <w:sz w:val="20"/>
                <w:szCs w:val="20"/>
              </w:rPr>
              <w:t xml:space="preserve"> 400,00</w:t>
            </w:r>
          </w:p>
        </w:tc>
        <w:tc>
          <w:tcPr>
            <w:tcW w:w="1984" w:type="dxa"/>
            <w:tcBorders>
              <w:top w:val="nil"/>
              <w:left w:val="nil"/>
              <w:bottom w:val="single" w:sz="4" w:space="0" w:color="000000"/>
              <w:right w:val="single" w:sz="4" w:space="0" w:color="000000"/>
            </w:tcBorders>
            <w:shd w:val="clear" w:color="auto" w:fill="auto"/>
            <w:noWrap/>
          </w:tcPr>
          <w:p w:rsidR="00421EC8" w:rsidRDefault="00421EC8" w:rsidP="00421EC8">
            <w:pPr>
              <w:jc w:val="center"/>
            </w:pPr>
            <w:r w:rsidRPr="00636E3B">
              <w:rPr>
                <w:rFonts w:ascii="Calibri" w:hAnsi="Calibri" w:cs="Calibri"/>
                <w:color w:val="000000"/>
                <w:sz w:val="20"/>
                <w:szCs w:val="20"/>
              </w:rPr>
              <w:t>R$</w:t>
            </w:r>
            <w:r w:rsidR="007B38D1">
              <w:rPr>
                <w:rFonts w:ascii="Calibri" w:hAnsi="Calibri" w:cs="Calibri"/>
                <w:color w:val="000000"/>
                <w:sz w:val="20"/>
                <w:szCs w:val="20"/>
              </w:rPr>
              <w:t xml:space="preserve"> 76.000,00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Pr="00421EC8" w:rsidRDefault="007B38D1" w:rsidP="007B38D1">
            <w:pPr>
              <w:jc w:val="center"/>
              <w:rPr>
                <w:rFonts w:ascii="Calibri" w:hAnsi="Calibri" w:cs="Calibri"/>
                <w:color w:val="000000"/>
                <w:sz w:val="16"/>
                <w:szCs w:val="16"/>
                <w:lang w:val="en-US"/>
              </w:rPr>
            </w:pPr>
            <w:r w:rsidRPr="00421EC8">
              <w:rPr>
                <w:rFonts w:ascii="Calibri" w:hAnsi="Calibri" w:cs="Calibri"/>
                <w:color w:val="000000"/>
                <w:sz w:val="16"/>
                <w:szCs w:val="16"/>
                <w:lang w:val="en-US"/>
              </w:rPr>
              <w:t>19</w:t>
            </w:r>
          </w:p>
        </w:tc>
        <w:tc>
          <w:tcPr>
            <w:tcW w:w="4280" w:type="dxa"/>
            <w:tcBorders>
              <w:top w:val="nil"/>
              <w:left w:val="nil"/>
              <w:bottom w:val="single" w:sz="4" w:space="0" w:color="000000"/>
              <w:right w:val="single" w:sz="4" w:space="0" w:color="000000"/>
            </w:tcBorders>
            <w:shd w:val="clear" w:color="auto" w:fill="auto"/>
            <w:noWrap/>
            <w:vAlign w:val="bottom"/>
          </w:tcPr>
          <w:p w:rsidR="007B38D1" w:rsidRPr="007B38D1" w:rsidRDefault="007B38D1" w:rsidP="007B38D1">
            <w:pPr>
              <w:jc w:val="both"/>
              <w:rPr>
                <w:rFonts w:ascii="Calibri" w:hAnsi="Calibri" w:cs="Calibri"/>
                <w:color w:val="000000"/>
                <w:sz w:val="20"/>
                <w:szCs w:val="20"/>
                <w:lang w:val="pt-BR"/>
              </w:rPr>
            </w:pPr>
            <w:r w:rsidRPr="007B38D1">
              <w:rPr>
                <w:rFonts w:ascii="Calibri" w:hAnsi="Calibri" w:cs="Calibri"/>
                <w:color w:val="000000"/>
                <w:sz w:val="20"/>
                <w:szCs w:val="20"/>
                <w:lang w:val="pt-BR"/>
              </w:rPr>
              <w:t xml:space="preserve">Instalação de ar condicionado 18000 BTUS </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Pr="00421EC8" w:rsidRDefault="007B38D1" w:rsidP="007B38D1">
            <w:pPr>
              <w:jc w:val="center"/>
              <w:rPr>
                <w:rFonts w:ascii="Calibri" w:hAnsi="Calibri" w:cs="Calibri"/>
                <w:color w:val="000000"/>
                <w:sz w:val="20"/>
                <w:szCs w:val="20"/>
                <w:lang w:val="en-US"/>
              </w:rPr>
            </w:pPr>
            <w:r>
              <w:rPr>
                <w:rFonts w:ascii="Calibri" w:hAnsi="Calibri" w:cs="Calibri"/>
                <w:color w:val="000000"/>
                <w:sz w:val="20"/>
                <w:szCs w:val="20"/>
                <w:lang w:val="en-US"/>
              </w:rPr>
              <w:t>192</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8476D6">
              <w:rPr>
                <w:rFonts w:ascii="Calibri" w:hAnsi="Calibri" w:cs="Calibri"/>
                <w:color w:val="000000"/>
                <w:sz w:val="20"/>
                <w:szCs w:val="20"/>
              </w:rPr>
              <w:t>R$</w:t>
            </w:r>
            <w:r>
              <w:rPr>
                <w:rFonts w:ascii="Calibri" w:hAnsi="Calibri" w:cs="Calibri"/>
                <w:color w:val="000000"/>
                <w:sz w:val="20"/>
                <w:szCs w:val="20"/>
              </w:rPr>
              <w:t xml:space="preserve"> 380,00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72.960,00</w:t>
            </w:r>
          </w:p>
        </w:tc>
      </w:tr>
      <w:tr w:rsidR="0096587A" w:rsidRPr="00421EC8"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Pr="00421EC8" w:rsidRDefault="007B38D1" w:rsidP="007B38D1">
            <w:pPr>
              <w:jc w:val="center"/>
              <w:rPr>
                <w:rFonts w:ascii="Calibri" w:hAnsi="Calibri" w:cs="Calibri"/>
                <w:color w:val="000000"/>
                <w:sz w:val="16"/>
                <w:szCs w:val="16"/>
                <w:lang w:val="en-US"/>
              </w:rPr>
            </w:pPr>
            <w:r w:rsidRPr="00421EC8">
              <w:rPr>
                <w:rFonts w:ascii="Calibri" w:hAnsi="Calibri" w:cs="Calibri"/>
                <w:color w:val="000000"/>
                <w:sz w:val="16"/>
                <w:szCs w:val="16"/>
                <w:lang w:val="en-US"/>
              </w:rPr>
              <w:t>20</w:t>
            </w:r>
          </w:p>
        </w:tc>
        <w:tc>
          <w:tcPr>
            <w:tcW w:w="4280" w:type="dxa"/>
            <w:tcBorders>
              <w:top w:val="nil"/>
              <w:left w:val="nil"/>
              <w:bottom w:val="single" w:sz="4" w:space="0" w:color="000000"/>
              <w:right w:val="single" w:sz="4" w:space="0" w:color="000000"/>
            </w:tcBorders>
            <w:shd w:val="clear" w:color="auto" w:fill="auto"/>
            <w:noWrap/>
            <w:vAlign w:val="bottom"/>
          </w:tcPr>
          <w:p w:rsidR="007B38D1" w:rsidRPr="007B38D1" w:rsidRDefault="007B38D1" w:rsidP="007B38D1">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48000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Pr="00421EC8" w:rsidRDefault="007B38D1" w:rsidP="007B38D1">
            <w:pPr>
              <w:jc w:val="center"/>
              <w:rPr>
                <w:rFonts w:ascii="Calibri" w:hAnsi="Calibri" w:cs="Calibri"/>
                <w:color w:val="000000"/>
                <w:sz w:val="20"/>
                <w:szCs w:val="20"/>
                <w:lang w:val="en-US"/>
              </w:rPr>
            </w:pPr>
            <w:r>
              <w:rPr>
                <w:rFonts w:ascii="Calibri" w:hAnsi="Calibri" w:cs="Calibri"/>
                <w:color w:val="000000"/>
                <w:sz w:val="20"/>
                <w:szCs w:val="20"/>
                <w:lang w:val="en-US"/>
              </w:rPr>
              <w:t>135</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8476D6">
              <w:rPr>
                <w:rFonts w:ascii="Calibri" w:hAnsi="Calibri" w:cs="Calibri"/>
                <w:color w:val="000000"/>
                <w:sz w:val="20"/>
                <w:szCs w:val="20"/>
              </w:rPr>
              <w:t>R$</w:t>
            </w:r>
            <w:r>
              <w:rPr>
                <w:rFonts w:ascii="Calibri" w:hAnsi="Calibri" w:cs="Calibri"/>
                <w:color w:val="000000"/>
                <w:sz w:val="20"/>
                <w:szCs w:val="20"/>
              </w:rPr>
              <w:t xml:space="preserve"> 520,00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70.200,00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21</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7B38D1" w:rsidP="007B38D1">
            <w:pPr>
              <w:jc w:val="both"/>
              <w:rPr>
                <w:rFonts w:ascii="Calibri" w:hAnsi="Calibri" w:cs="Calibri"/>
                <w:color w:val="000000"/>
                <w:sz w:val="20"/>
                <w:szCs w:val="20"/>
              </w:rPr>
            </w:pPr>
            <w:r>
              <w:rPr>
                <w:rFonts w:ascii="Calibri" w:hAnsi="Calibri" w:cs="Calibri"/>
                <w:color w:val="000000"/>
                <w:sz w:val="20"/>
                <w:szCs w:val="20"/>
              </w:rPr>
              <w:t>Instalação de ar condicionado 9000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20"/>
                <w:szCs w:val="20"/>
              </w:rPr>
            </w:pPr>
            <w:r>
              <w:rPr>
                <w:rFonts w:ascii="Calibri" w:hAnsi="Calibri" w:cs="Calibri"/>
                <w:color w:val="000000"/>
                <w:sz w:val="20"/>
                <w:szCs w:val="20"/>
              </w:rPr>
              <w:t>29</w:t>
            </w:r>
          </w:p>
        </w:tc>
        <w:tc>
          <w:tcPr>
            <w:tcW w:w="1418" w:type="dxa"/>
            <w:tcBorders>
              <w:top w:val="nil"/>
              <w:left w:val="nil"/>
              <w:bottom w:val="single" w:sz="4" w:space="0" w:color="000000"/>
              <w:right w:val="single" w:sz="4" w:space="0" w:color="000000"/>
            </w:tcBorders>
            <w:shd w:val="clear" w:color="auto" w:fill="auto"/>
            <w:noWrap/>
          </w:tcPr>
          <w:p w:rsidR="007B38D1" w:rsidRPr="007B38D1" w:rsidRDefault="007B38D1" w:rsidP="007B38D1">
            <w:pPr>
              <w:jc w:val="center"/>
              <w:rPr>
                <w:rFonts w:ascii="Calibri" w:hAnsi="Calibri" w:cs="Calibri"/>
                <w:color w:val="000000"/>
                <w:sz w:val="20"/>
                <w:szCs w:val="20"/>
              </w:rPr>
            </w:pPr>
            <w:r w:rsidRPr="008476D6">
              <w:rPr>
                <w:rFonts w:ascii="Calibri" w:hAnsi="Calibri" w:cs="Calibri"/>
                <w:color w:val="000000"/>
                <w:sz w:val="20"/>
                <w:szCs w:val="20"/>
              </w:rPr>
              <w:t>R$</w:t>
            </w:r>
            <w:r>
              <w:rPr>
                <w:rFonts w:ascii="Calibri" w:hAnsi="Calibri" w:cs="Calibri"/>
                <w:color w:val="000000"/>
                <w:sz w:val="20"/>
                <w:szCs w:val="20"/>
              </w:rPr>
              <w:t xml:space="preserve"> 280,00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8.120,00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22</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7B38D1" w:rsidP="007B38D1">
            <w:pPr>
              <w:jc w:val="both"/>
              <w:rPr>
                <w:rFonts w:ascii="Calibri" w:hAnsi="Calibri" w:cs="Calibri"/>
                <w:color w:val="000000"/>
                <w:sz w:val="20"/>
                <w:szCs w:val="20"/>
              </w:rPr>
            </w:pPr>
            <w:r>
              <w:rPr>
                <w:rFonts w:ascii="Calibri" w:hAnsi="Calibri" w:cs="Calibri"/>
                <w:color w:val="000000"/>
                <w:sz w:val="20"/>
                <w:szCs w:val="20"/>
              </w:rPr>
              <w:t>Desinstalação de ar condicionado 7000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20"/>
                <w:szCs w:val="20"/>
              </w:rPr>
            </w:pPr>
            <w:r>
              <w:rPr>
                <w:rFonts w:ascii="Calibri" w:hAnsi="Calibri" w:cs="Calibri"/>
                <w:color w:val="000000"/>
                <w:sz w:val="20"/>
                <w:szCs w:val="20"/>
              </w:rPr>
              <w:t>42</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8476D6">
              <w:rPr>
                <w:rFonts w:ascii="Calibri" w:hAnsi="Calibri" w:cs="Calibri"/>
                <w:color w:val="000000"/>
                <w:sz w:val="20"/>
                <w:szCs w:val="20"/>
              </w:rPr>
              <w:t>R$</w:t>
            </w:r>
            <w:r>
              <w:rPr>
                <w:rFonts w:ascii="Calibri" w:hAnsi="Calibri" w:cs="Calibri"/>
                <w:color w:val="000000"/>
                <w:sz w:val="20"/>
                <w:szCs w:val="20"/>
              </w:rPr>
              <w:t xml:space="preserve"> 200,00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8.400,00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23</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7B38D1" w:rsidP="007B38D1">
            <w:pPr>
              <w:jc w:val="both"/>
              <w:rPr>
                <w:rFonts w:ascii="Calibri" w:hAnsi="Calibri" w:cs="Calibri"/>
                <w:color w:val="000000"/>
                <w:sz w:val="20"/>
                <w:szCs w:val="20"/>
              </w:rPr>
            </w:pPr>
            <w:r>
              <w:rPr>
                <w:rFonts w:ascii="Calibri" w:hAnsi="Calibri" w:cs="Calibri"/>
                <w:color w:val="000000"/>
                <w:sz w:val="20"/>
                <w:szCs w:val="20"/>
              </w:rPr>
              <w:t>Desinstalação de ar condicionado 30000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20"/>
                <w:szCs w:val="20"/>
              </w:rPr>
            </w:pPr>
            <w:r>
              <w:rPr>
                <w:rFonts w:ascii="Calibri" w:hAnsi="Calibri" w:cs="Calibri"/>
                <w:color w:val="000000"/>
                <w:sz w:val="20"/>
                <w:szCs w:val="20"/>
              </w:rPr>
              <w:t>45</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8476D6">
              <w:rPr>
                <w:rFonts w:ascii="Calibri" w:hAnsi="Calibri" w:cs="Calibri"/>
                <w:color w:val="000000"/>
                <w:sz w:val="20"/>
                <w:szCs w:val="20"/>
              </w:rPr>
              <w:t>R$</w:t>
            </w:r>
            <w:r>
              <w:rPr>
                <w:rFonts w:ascii="Calibri" w:hAnsi="Calibri" w:cs="Calibri"/>
                <w:color w:val="000000"/>
                <w:sz w:val="20"/>
                <w:szCs w:val="20"/>
              </w:rPr>
              <w:t xml:space="preserve"> 300,00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13.500,00</w:t>
            </w:r>
          </w:p>
        </w:tc>
      </w:tr>
      <w:tr w:rsidR="0096587A"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24</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7B38D1" w:rsidP="007B38D1">
            <w:pPr>
              <w:jc w:val="both"/>
              <w:rPr>
                <w:rFonts w:ascii="Calibri" w:hAnsi="Calibri" w:cs="Calibri"/>
                <w:color w:val="000000"/>
                <w:sz w:val="20"/>
                <w:szCs w:val="20"/>
              </w:rPr>
            </w:pPr>
            <w:r>
              <w:rPr>
                <w:rFonts w:ascii="Calibri" w:hAnsi="Calibri" w:cs="Calibri"/>
                <w:color w:val="000000"/>
                <w:sz w:val="20"/>
                <w:szCs w:val="20"/>
              </w:rPr>
              <w:t>Desinstalação de ar condicionado 12000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20"/>
                <w:szCs w:val="20"/>
              </w:rPr>
            </w:pPr>
            <w:r>
              <w:rPr>
                <w:rFonts w:ascii="Calibri" w:hAnsi="Calibri" w:cs="Calibri"/>
                <w:color w:val="000000"/>
                <w:sz w:val="20"/>
                <w:szCs w:val="20"/>
              </w:rPr>
              <w:t>103</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8476D6">
              <w:rPr>
                <w:rFonts w:ascii="Calibri" w:hAnsi="Calibri" w:cs="Calibri"/>
                <w:color w:val="000000"/>
                <w:sz w:val="20"/>
                <w:szCs w:val="20"/>
              </w:rPr>
              <w:t>R$</w:t>
            </w:r>
            <w:r>
              <w:rPr>
                <w:rFonts w:ascii="Calibri" w:hAnsi="Calibri" w:cs="Calibri"/>
                <w:color w:val="000000"/>
                <w:sz w:val="20"/>
                <w:szCs w:val="20"/>
              </w:rPr>
              <w:t xml:space="preserve"> 200,00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Pr>
                <w:rFonts w:ascii="Calibri" w:hAnsi="Calibri" w:cs="Calibri"/>
                <w:color w:val="000000"/>
                <w:sz w:val="20"/>
                <w:szCs w:val="20"/>
              </w:rPr>
              <w:t xml:space="preserve"> 20.600,00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25</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7B38D1" w:rsidP="007B38D1">
            <w:pPr>
              <w:jc w:val="both"/>
              <w:rPr>
                <w:rFonts w:ascii="Calibri" w:hAnsi="Calibri" w:cs="Calibri"/>
                <w:color w:val="000000"/>
                <w:sz w:val="20"/>
                <w:szCs w:val="20"/>
              </w:rPr>
            </w:pPr>
            <w:r>
              <w:rPr>
                <w:rFonts w:ascii="Calibri" w:hAnsi="Calibri" w:cs="Calibri"/>
                <w:color w:val="000000"/>
                <w:sz w:val="20"/>
                <w:szCs w:val="20"/>
              </w:rPr>
              <w:t>Desinstalação de ar condicionado 24000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BC3065">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77</w:t>
            </w:r>
          </w:p>
        </w:tc>
        <w:tc>
          <w:tcPr>
            <w:tcW w:w="141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R$ 350,00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636E3B">
              <w:rPr>
                <w:rFonts w:ascii="Calibri" w:hAnsi="Calibri" w:cs="Calibri"/>
                <w:color w:val="000000"/>
                <w:sz w:val="20"/>
                <w:szCs w:val="20"/>
              </w:rPr>
              <w:t>R$</w:t>
            </w:r>
            <w:r w:rsidR="0096587A">
              <w:rPr>
                <w:rFonts w:ascii="Calibri" w:hAnsi="Calibri" w:cs="Calibri"/>
                <w:color w:val="000000"/>
                <w:sz w:val="20"/>
                <w:szCs w:val="20"/>
              </w:rPr>
              <w:t xml:space="preserve"> 26.950,00</w:t>
            </w:r>
          </w:p>
        </w:tc>
      </w:tr>
      <w:tr w:rsidR="009A41F2" w:rsidRPr="002C2956" w:rsidTr="00D716AB">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9A41F2" w:rsidRDefault="009A41F2" w:rsidP="007A3E86">
            <w:pPr>
              <w:jc w:val="center"/>
              <w:rPr>
                <w:rFonts w:ascii="Calibri" w:hAnsi="Calibri" w:cs="Calibri"/>
                <w:color w:val="000000"/>
                <w:sz w:val="16"/>
                <w:szCs w:val="16"/>
              </w:rPr>
            </w:pPr>
            <w:r>
              <w:rPr>
                <w:rFonts w:ascii="Calibri" w:hAnsi="Calibri" w:cs="Calibri"/>
                <w:color w:val="000000"/>
                <w:sz w:val="16"/>
                <w:szCs w:val="16"/>
              </w:rPr>
              <w:t>26</w:t>
            </w:r>
          </w:p>
        </w:tc>
        <w:tc>
          <w:tcPr>
            <w:tcW w:w="4280" w:type="dxa"/>
            <w:tcBorders>
              <w:top w:val="nil"/>
              <w:left w:val="nil"/>
              <w:bottom w:val="single" w:sz="4" w:space="0" w:color="000000"/>
              <w:right w:val="single" w:sz="4" w:space="0" w:color="000000"/>
            </w:tcBorders>
            <w:shd w:val="clear" w:color="auto" w:fill="auto"/>
            <w:noWrap/>
            <w:vAlign w:val="bottom"/>
          </w:tcPr>
          <w:p w:rsidR="009A41F2" w:rsidRPr="00CD2069" w:rsidRDefault="0096587A" w:rsidP="00C33299">
            <w:pPr>
              <w:jc w:val="both"/>
              <w:rPr>
                <w:rFonts w:ascii="Calibri" w:hAnsi="Calibri" w:cs="Calibri"/>
                <w:color w:val="000000"/>
                <w:sz w:val="20"/>
                <w:szCs w:val="20"/>
              </w:rPr>
            </w:pPr>
            <w:r>
              <w:rPr>
                <w:rFonts w:ascii="Calibri" w:hAnsi="Calibri" w:cs="Calibri"/>
                <w:color w:val="000000"/>
                <w:sz w:val="20"/>
                <w:szCs w:val="20"/>
              </w:rPr>
              <w:t xml:space="preserve">Desinstalação de ar condicionado 18000 BTUS </w:t>
            </w:r>
          </w:p>
        </w:tc>
        <w:tc>
          <w:tcPr>
            <w:tcW w:w="641" w:type="dxa"/>
            <w:tcBorders>
              <w:top w:val="nil"/>
              <w:left w:val="nil"/>
              <w:bottom w:val="single" w:sz="4" w:space="0" w:color="000000"/>
              <w:right w:val="single" w:sz="4" w:space="0" w:color="000000"/>
            </w:tcBorders>
            <w:shd w:val="clear" w:color="auto" w:fill="auto"/>
            <w:noWrap/>
            <w:vAlign w:val="center"/>
          </w:tcPr>
          <w:p w:rsidR="009A41F2" w:rsidRDefault="0096587A" w:rsidP="007A3E86">
            <w:pPr>
              <w:jc w:val="center"/>
              <w:rPr>
                <w:rFonts w:ascii="Calibri" w:hAnsi="Calibri" w:cs="Calibri"/>
                <w:color w:val="000000"/>
                <w:sz w:val="20"/>
                <w:szCs w:val="20"/>
              </w:rPr>
            </w:pPr>
            <w:r>
              <w:rPr>
                <w:rFonts w:ascii="Calibri" w:hAnsi="Calibri" w:cs="Calibri"/>
                <w:color w:val="000000"/>
                <w:sz w:val="20"/>
                <w:szCs w:val="20"/>
              </w:rPr>
              <w:t>UN</w:t>
            </w:r>
          </w:p>
        </w:tc>
        <w:tc>
          <w:tcPr>
            <w:tcW w:w="708" w:type="dxa"/>
            <w:tcBorders>
              <w:top w:val="nil"/>
              <w:left w:val="nil"/>
              <w:bottom w:val="single" w:sz="4" w:space="0" w:color="000000"/>
              <w:right w:val="single" w:sz="4" w:space="0" w:color="000000"/>
            </w:tcBorders>
            <w:shd w:val="clear" w:color="auto" w:fill="auto"/>
            <w:noWrap/>
            <w:vAlign w:val="center"/>
          </w:tcPr>
          <w:p w:rsidR="009A41F2" w:rsidRDefault="0096587A" w:rsidP="007A3E86">
            <w:pPr>
              <w:jc w:val="center"/>
              <w:rPr>
                <w:rFonts w:ascii="Calibri" w:hAnsi="Calibri" w:cs="Calibri"/>
                <w:color w:val="000000"/>
                <w:sz w:val="20"/>
                <w:szCs w:val="20"/>
              </w:rPr>
            </w:pPr>
            <w:r>
              <w:rPr>
                <w:rFonts w:ascii="Calibri" w:hAnsi="Calibri" w:cs="Calibri"/>
                <w:color w:val="000000"/>
                <w:sz w:val="20"/>
                <w:szCs w:val="20"/>
              </w:rPr>
              <w:t>84</w:t>
            </w:r>
          </w:p>
        </w:tc>
        <w:tc>
          <w:tcPr>
            <w:tcW w:w="1418" w:type="dxa"/>
            <w:tcBorders>
              <w:top w:val="nil"/>
              <w:left w:val="nil"/>
              <w:bottom w:val="single" w:sz="4" w:space="0" w:color="000000"/>
              <w:right w:val="single" w:sz="4" w:space="0" w:color="000000"/>
            </w:tcBorders>
            <w:shd w:val="clear" w:color="auto" w:fill="auto"/>
            <w:noWrap/>
            <w:vAlign w:val="center"/>
          </w:tcPr>
          <w:p w:rsidR="009A41F2" w:rsidRDefault="0096587A" w:rsidP="00222C5F">
            <w:pPr>
              <w:jc w:val="center"/>
              <w:rPr>
                <w:rFonts w:ascii="Calibri" w:hAnsi="Calibri" w:cs="Calibri"/>
                <w:color w:val="000000"/>
                <w:sz w:val="20"/>
                <w:szCs w:val="20"/>
              </w:rPr>
            </w:pPr>
            <w:r>
              <w:rPr>
                <w:rFonts w:ascii="Calibri" w:hAnsi="Calibri" w:cs="Calibri"/>
                <w:color w:val="000000"/>
                <w:sz w:val="20"/>
                <w:szCs w:val="20"/>
              </w:rPr>
              <w:t>R$ 300,00</w:t>
            </w:r>
          </w:p>
        </w:tc>
        <w:tc>
          <w:tcPr>
            <w:tcW w:w="1984" w:type="dxa"/>
            <w:tcBorders>
              <w:top w:val="nil"/>
              <w:left w:val="nil"/>
              <w:bottom w:val="single" w:sz="4" w:space="0" w:color="000000"/>
              <w:right w:val="single" w:sz="4" w:space="0" w:color="000000"/>
            </w:tcBorders>
            <w:shd w:val="clear" w:color="auto" w:fill="auto"/>
            <w:noWrap/>
            <w:vAlign w:val="center"/>
          </w:tcPr>
          <w:p w:rsidR="009A41F2" w:rsidRDefault="0096587A" w:rsidP="00222C5F">
            <w:pPr>
              <w:jc w:val="center"/>
              <w:rPr>
                <w:rFonts w:ascii="Calibri" w:hAnsi="Calibri" w:cs="Calibri"/>
                <w:color w:val="000000"/>
                <w:sz w:val="20"/>
                <w:szCs w:val="20"/>
              </w:rPr>
            </w:pPr>
            <w:r>
              <w:rPr>
                <w:rFonts w:ascii="Calibri" w:hAnsi="Calibri" w:cs="Calibri"/>
                <w:color w:val="000000"/>
                <w:sz w:val="20"/>
                <w:szCs w:val="20"/>
              </w:rPr>
              <w:t>R$ 25.200,00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27</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96587A" w:rsidP="007B38D1">
            <w:pPr>
              <w:jc w:val="both"/>
              <w:rPr>
                <w:rFonts w:ascii="Calibri" w:hAnsi="Calibri" w:cs="Calibri"/>
                <w:color w:val="000000"/>
                <w:sz w:val="20"/>
                <w:szCs w:val="20"/>
              </w:rPr>
            </w:pPr>
            <w:r>
              <w:rPr>
                <w:rFonts w:ascii="Calibri" w:hAnsi="Calibri" w:cs="Calibri"/>
                <w:color w:val="000000"/>
                <w:sz w:val="20"/>
                <w:szCs w:val="20"/>
              </w:rPr>
              <w:t>Desinstalação de ar condicionado 48000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1E42F1">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62</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3433A9">
              <w:rPr>
                <w:rFonts w:ascii="Calibri" w:hAnsi="Calibri" w:cs="Calibri"/>
                <w:color w:val="000000"/>
                <w:sz w:val="20"/>
                <w:szCs w:val="20"/>
              </w:rPr>
              <w:t>R$</w:t>
            </w:r>
            <w:r w:rsidR="0096587A">
              <w:rPr>
                <w:rFonts w:ascii="Calibri" w:hAnsi="Calibri" w:cs="Calibri"/>
                <w:color w:val="000000"/>
                <w:sz w:val="20"/>
                <w:szCs w:val="20"/>
              </w:rPr>
              <w:t xml:space="preserve"> 400,00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D96527">
              <w:rPr>
                <w:rFonts w:ascii="Calibri" w:hAnsi="Calibri" w:cs="Calibri"/>
                <w:color w:val="000000"/>
                <w:sz w:val="20"/>
                <w:szCs w:val="20"/>
              </w:rPr>
              <w:t>R$</w:t>
            </w:r>
            <w:r w:rsidR="0096587A">
              <w:rPr>
                <w:rFonts w:ascii="Calibri" w:hAnsi="Calibri" w:cs="Calibri"/>
                <w:color w:val="000000"/>
                <w:sz w:val="20"/>
                <w:szCs w:val="20"/>
              </w:rPr>
              <w:t xml:space="preserve"> 24.800,00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28</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96587A" w:rsidP="007B38D1">
            <w:pPr>
              <w:jc w:val="both"/>
              <w:rPr>
                <w:rFonts w:ascii="Calibri" w:hAnsi="Calibri" w:cs="Calibri"/>
                <w:color w:val="000000"/>
                <w:sz w:val="20"/>
                <w:szCs w:val="20"/>
              </w:rPr>
            </w:pPr>
            <w:r>
              <w:rPr>
                <w:rFonts w:ascii="Calibri" w:hAnsi="Calibri" w:cs="Calibri"/>
                <w:color w:val="000000"/>
                <w:sz w:val="20"/>
                <w:szCs w:val="20"/>
              </w:rPr>
              <w:t>Desinstalação de ar condicionado 9000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1E42F1">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101</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3433A9">
              <w:rPr>
                <w:rFonts w:ascii="Calibri" w:hAnsi="Calibri" w:cs="Calibri"/>
                <w:color w:val="000000"/>
                <w:sz w:val="20"/>
                <w:szCs w:val="20"/>
              </w:rPr>
              <w:t>R$</w:t>
            </w:r>
            <w:r w:rsidR="0096587A">
              <w:rPr>
                <w:rFonts w:ascii="Calibri" w:hAnsi="Calibri" w:cs="Calibri"/>
                <w:color w:val="000000"/>
                <w:sz w:val="20"/>
                <w:szCs w:val="20"/>
              </w:rPr>
              <w:t xml:space="preserve"> 200,00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D96527">
              <w:rPr>
                <w:rFonts w:ascii="Calibri" w:hAnsi="Calibri" w:cs="Calibri"/>
                <w:color w:val="000000"/>
                <w:sz w:val="20"/>
                <w:szCs w:val="20"/>
              </w:rPr>
              <w:t>R$</w:t>
            </w:r>
            <w:r w:rsidR="0096587A">
              <w:rPr>
                <w:rFonts w:ascii="Calibri" w:hAnsi="Calibri" w:cs="Calibri"/>
                <w:color w:val="000000"/>
                <w:sz w:val="20"/>
                <w:szCs w:val="20"/>
              </w:rPr>
              <w:t xml:space="preserve"> 20.200,00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29</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96587A" w:rsidP="007B38D1">
            <w:pPr>
              <w:jc w:val="both"/>
              <w:rPr>
                <w:rFonts w:ascii="Calibri" w:hAnsi="Calibri" w:cs="Calibri"/>
                <w:color w:val="000000"/>
                <w:sz w:val="20"/>
                <w:szCs w:val="20"/>
              </w:rPr>
            </w:pPr>
            <w:r>
              <w:rPr>
                <w:rFonts w:ascii="Calibri" w:hAnsi="Calibri" w:cs="Calibri"/>
                <w:color w:val="000000"/>
                <w:sz w:val="20"/>
                <w:szCs w:val="20"/>
              </w:rPr>
              <w:t>Carga de gás de ar condicionado 60000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1E42F1">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10</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3433A9">
              <w:rPr>
                <w:rFonts w:ascii="Calibri" w:hAnsi="Calibri" w:cs="Calibri"/>
                <w:color w:val="000000"/>
                <w:sz w:val="20"/>
                <w:szCs w:val="20"/>
              </w:rPr>
              <w:t>R$</w:t>
            </w:r>
            <w:r w:rsidR="0096587A">
              <w:rPr>
                <w:rFonts w:ascii="Calibri" w:hAnsi="Calibri" w:cs="Calibri"/>
                <w:color w:val="000000"/>
                <w:sz w:val="20"/>
                <w:szCs w:val="20"/>
              </w:rPr>
              <w:t xml:space="preserve"> 500,00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D96527">
              <w:rPr>
                <w:rFonts w:ascii="Calibri" w:hAnsi="Calibri" w:cs="Calibri"/>
                <w:color w:val="000000"/>
                <w:sz w:val="20"/>
                <w:szCs w:val="20"/>
              </w:rPr>
              <w:t>R$</w:t>
            </w:r>
            <w:r w:rsidR="0096587A">
              <w:rPr>
                <w:rFonts w:ascii="Calibri" w:hAnsi="Calibri" w:cs="Calibri"/>
                <w:color w:val="000000"/>
                <w:sz w:val="20"/>
                <w:szCs w:val="20"/>
              </w:rPr>
              <w:t xml:space="preserve"> 5.000,00</w:t>
            </w:r>
          </w:p>
        </w:tc>
      </w:tr>
      <w:tr w:rsidR="007B38D1"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30</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96587A" w:rsidP="007B38D1">
            <w:pPr>
              <w:jc w:val="both"/>
              <w:rPr>
                <w:rFonts w:ascii="Calibri" w:hAnsi="Calibri" w:cs="Calibri"/>
                <w:color w:val="000000"/>
                <w:sz w:val="20"/>
                <w:szCs w:val="20"/>
              </w:rPr>
            </w:pPr>
            <w:r>
              <w:rPr>
                <w:rFonts w:ascii="Calibri" w:hAnsi="Calibri" w:cs="Calibri"/>
                <w:color w:val="000000"/>
                <w:sz w:val="20"/>
                <w:szCs w:val="20"/>
              </w:rPr>
              <w:t xml:space="preserve">Instalação de ar condicionado 60000 BTUS </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1E42F1">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10</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3433A9">
              <w:rPr>
                <w:rFonts w:ascii="Calibri" w:hAnsi="Calibri" w:cs="Calibri"/>
                <w:color w:val="000000"/>
                <w:sz w:val="20"/>
                <w:szCs w:val="20"/>
              </w:rPr>
              <w:t>R$</w:t>
            </w:r>
            <w:r w:rsidR="0096587A">
              <w:rPr>
                <w:rFonts w:ascii="Calibri" w:hAnsi="Calibri" w:cs="Calibri"/>
                <w:color w:val="000000"/>
                <w:sz w:val="20"/>
                <w:szCs w:val="20"/>
              </w:rPr>
              <w:t xml:space="preserve"> 780,00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D96527">
              <w:rPr>
                <w:rFonts w:ascii="Calibri" w:hAnsi="Calibri" w:cs="Calibri"/>
                <w:color w:val="000000"/>
                <w:sz w:val="20"/>
                <w:szCs w:val="20"/>
              </w:rPr>
              <w:t>R$</w:t>
            </w:r>
            <w:r w:rsidR="0096587A">
              <w:rPr>
                <w:rFonts w:ascii="Calibri" w:hAnsi="Calibri" w:cs="Calibri"/>
                <w:color w:val="000000"/>
                <w:sz w:val="20"/>
                <w:szCs w:val="20"/>
              </w:rPr>
              <w:t xml:space="preserve"> 7.800,00</w:t>
            </w:r>
          </w:p>
        </w:tc>
      </w:tr>
      <w:tr w:rsidR="0096587A" w:rsidRPr="002C2956" w:rsidTr="00B92B6D">
        <w:trPr>
          <w:trHeight w:val="300"/>
        </w:trPr>
        <w:tc>
          <w:tcPr>
            <w:tcW w:w="608" w:type="dxa"/>
            <w:tcBorders>
              <w:top w:val="nil"/>
              <w:left w:val="single" w:sz="4" w:space="0" w:color="000000"/>
              <w:bottom w:val="single" w:sz="4" w:space="0" w:color="000000"/>
              <w:right w:val="single" w:sz="4" w:space="0" w:color="000000"/>
            </w:tcBorders>
            <w:shd w:val="clear" w:color="auto" w:fill="auto"/>
            <w:noWrap/>
            <w:vAlign w:val="center"/>
          </w:tcPr>
          <w:p w:rsidR="007B38D1" w:rsidRDefault="007B38D1" w:rsidP="007B38D1">
            <w:pPr>
              <w:jc w:val="center"/>
              <w:rPr>
                <w:rFonts w:ascii="Calibri" w:hAnsi="Calibri" w:cs="Calibri"/>
                <w:color w:val="000000"/>
                <w:sz w:val="16"/>
                <w:szCs w:val="16"/>
              </w:rPr>
            </w:pPr>
            <w:r>
              <w:rPr>
                <w:rFonts w:ascii="Calibri" w:hAnsi="Calibri" w:cs="Calibri"/>
                <w:color w:val="000000"/>
                <w:sz w:val="16"/>
                <w:szCs w:val="16"/>
              </w:rPr>
              <w:t>31</w:t>
            </w:r>
          </w:p>
        </w:tc>
        <w:tc>
          <w:tcPr>
            <w:tcW w:w="4280" w:type="dxa"/>
            <w:tcBorders>
              <w:top w:val="nil"/>
              <w:left w:val="nil"/>
              <w:bottom w:val="single" w:sz="4" w:space="0" w:color="000000"/>
              <w:right w:val="single" w:sz="4" w:space="0" w:color="000000"/>
            </w:tcBorders>
            <w:shd w:val="clear" w:color="auto" w:fill="auto"/>
            <w:noWrap/>
            <w:vAlign w:val="bottom"/>
          </w:tcPr>
          <w:p w:rsidR="007B38D1" w:rsidRPr="00CD2069" w:rsidRDefault="0096587A" w:rsidP="007B38D1">
            <w:pPr>
              <w:jc w:val="both"/>
              <w:rPr>
                <w:rFonts w:ascii="Calibri" w:hAnsi="Calibri" w:cs="Calibri"/>
                <w:color w:val="000000"/>
                <w:sz w:val="20"/>
                <w:szCs w:val="20"/>
              </w:rPr>
            </w:pPr>
            <w:r>
              <w:rPr>
                <w:rFonts w:ascii="Calibri" w:hAnsi="Calibri" w:cs="Calibri"/>
                <w:color w:val="000000"/>
                <w:sz w:val="20"/>
                <w:szCs w:val="20"/>
              </w:rPr>
              <w:t>Limpeza de ar condicionado 60000 BTUS</w:t>
            </w:r>
          </w:p>
        </w:tc>
        <w:tc>
          <w:tcPr>
            <w:tcW w:w="641"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1E42F1">
              <w:rPr>
                <w:rFonts w:ascii="Calibri" w:hAnsi="Calibri" w:cs="Calibri"/>
                <w:color w:val="000000"/>
                <w:sz w:val="20"/>
                <w:szCs w:val="20"/>
                <w:lang w:val="en-US"/>
              </w:rPr>
              <w:t>UN</w:t>
            </w:r>
          </w:p>
        </w:tc>
        <w:tc>
          <w:tcPr>
            <w:tcW w:w="708" w:type="dxa"/>
            <w:tcBorders>
              <w:top w:val="nil"/>
              <w:left w:val="nil"/>
              <w:bottom w:val="single" w:sz="4" w:space="0" w:color="000000"/>
              <w:right w:val="single" w:sz="4" w:space="0" w:color="000000"/>
            </w:tcBorders>
            <w:shd w:val="clear" w:color="auto" w:fill="auto"/>
            <w:noWrap/>
            <w:vAlign w:val="center"/>
          </w:tcPr>
          <w:p w:rsidR="007B38D1" w:rsidRDefault="0096587A" w:rsidP="007B38D1">
            <w:pPr>
              <w:jc w:val="center"/>
              <w:rPr>
                <w:rFonts w:ascii="Calibri" w:hAnsi="Calibri" w:cs="Calibri"/>
                <w:color w:val="000000"/>
                <w:sz w:val="20"/>
                <w:szCs w:val="20"/>
              </w:rPr>
            </w:pPr>
            <w:r>
              <w:rPr>
                <w:rFonts w:ascii="Calibri" w:hAnsi="Calibri" w:cs="Calibri"/>
                <w:color w:val="000000"/>
                <w:sz w:val="20"/>
                <w:szCs w:val="20"/>
              </w:rPr>
              <w:t>20</w:t>
            </w:r>
          </w:p>
        </w:tc>
        <w:tc>
          <w:tcPr>
            <w:tcW w:w="1418"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3433A9">
              <w:rPr>
                <w:rFonts w:ascii="Calibri" w:hAnsi="Calibri" w:cs="Calibri"/>
                <w:color w:val="000000"/>
                <w:sz w:val="20"/>
                <w:szCs w:val="20"/>
              </w:rPr>
              <w:t>R$</w:t>
            </w:r>
            <w:r w:rsidR="0096587A">
              <w:rPr>
                <w:rFonts w:ascii="Calibri" w:hAnsi="Calibri" w:cs="Calibri"/>
                <w:color w:val="000000"/>
                <w:sz w:val="20"/>
                <w:szCs w:val="20"/>
              </w:rPr>
              <w:t xml:space="preserve"> 500,00</w:t>
            </w:r>
          </w:p>
        </w:tc>
        <w:tc>
          <w:tcPr>
            <w:tcW w:w="1984" w:type="dxa"/>
            <w:tcBorders>
              <w:top w:val="nil"/>
              <w:left w:val="nil"/>
              <w:bottom w:val="single" w:sz="4" w:space="0" w:color="000000"/>
              <w:right w:val="single" w:sz="4" w:space="0" w:color="000000"/>
            </w:tcBorders>
            <w:shd w:val="clear" w:color="auto" w:fill="auto"/>
            <w:noWrap/>
          </w:tcPr>
          <w:p w:rsidR="007B38D1" w:rsidRDefault="007B38D1" w:rsidP="007B38D1">
            <w:pPr>
              <w:jc w:val="center"/>
            </w:pPr>
            <w:r w:rsidRPr="00D96527">
              <w:rPr>
                <w:rFonts w:ascii="Calibri" w:hAnsi="Calibri" w:cs="Calibri"/>
                <w:color w:val="000000"/>
                <w:sz w:val="20"/>
                <w:szCs w:val="20"/>
              </w:rPr>
              <w:t>R$</w:t>
            </w:r>
            <w:r w:rsidR="0096587A">
              <w:rPr>
                <w:rFonts w:ascii="Calibri" w:hAnsi="Calibri" w:cs="Calibri"/>
                <w:color w:val="000000"/>
                <w:sz w:val="20"/>
                <w:szCs w:val="20"/>
              </w:rPr>
              <w:t xml:space="preserve"> 10.000,00</w:t>
            </w:r>
          </w:p>
        </w:tc>
      </w:tr>
      <w:tr w:rsidR="00941703" w:rsidRPr="002125F5" w:rsidTr="00D716AB">
        <w:trPr>
          <w:trHeight w:val="300"/>
        </w:trPr>
        <w:tc>
          <w:tcPr>
            <w:tcW w:w="7655"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941703" w:rsidRPr="00CE0604" w:rsidRDefault="00941703" w:rsidP="007A3E86">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1984" w:type="dxa"/>
            <w:tcBorders>
              <w:top w:val="nil"/>
              <w:left w:val="nil"/>
              <w:bottom w:val="single" w:sz="4" w:space="0" w:color="000000"/>
              <w:right w:val="single" w:sz="4" w:space="0" w:color="000000"/>
            </w:tcBorders>
            <w:shd w:val="clear" w:color="auto" w:fill="auto"/>
            <w:noWrap/>
            <w:vAlign w:val="bottom"/>
          </w:tcPr>
          <w:p w:rsidR="00941703" w:rsidRPr="002125F5" w:rsidRDefault="009A236D" w:rsidP="00222C5F">
            <w:pPr>
              <w:jc w:val="center"/>
              <w:rPr>
                <w:rFonts w:ascii="Calibri" w:hAnsi="Calibri" w:cs="Calibri"/>
                <w:b/>
                <w:color w:val="000000"/>
              </w:rPr>
            </w:pPr>
            <w:r w:rsidRPr="002125F5">
              <w:rPr>
                <w:rFonts w:ascii="Calibri" w:hAnsi="Calibri" w:cs="Calibri"/>
                <w:b/>
                <w:color w:val="000000"/>
              </w:rPr>
              <w:t xml:space="preserve">R$ </w:t>
            </w:r>
            <w:r w:rsidR="00CB5EF5">
              <w:rPr>
                <w:rFonts w:ascii="Calibri" w:hAnsi="Calibri" w:cs="Calibri"/>
                <w:b/>
                <w:color w:val="000000"/>
              </w:rPr>
              <w:t>1.281.42</w:t>
            </w:r>
            <w:r w:rsidR="0096587A" w:rsidRPr="002125F5">
              <w:rPr>
                <w:rFonts w:ascii="Calibri" w:hAnsi="Calibri" w:cs="Calibri"/>
                <w:b/>
                <w:color w:val="000000"/>
              </w:rPr>
              <w:t>5,00</w:t>
            </w:r>
          </w:p>
        </w:tc>
      </w:tr>
    </w:tbl>
    <w:p w:rsidR="00E2766B" w:rsidRPr="00C76EFE" w:rsidRDefault="00E2766B"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2B4563" w:rsidRDefault="003F5D24" w:rsidP="00C76EFE">
      <w:pPr>
        <w:jc w:val="both"/>
        <w:rPr>
          <w:rFonts w:ascii="Bookman Old Style" w:eastAsia="Times New Roman" w:hAnsi="Bookman Old Style" w:cs="Times New Roman"/>
        </w:rPr>
      </w:pPr>
      <w:r w:rsidRPr="00DB59D5">
        <w:rPr>
          <w:rFonts w:ascii="Bookman Old Style" w:eastAsia="Times New Roman" w:hAnsi="Bookman Old Style" w:cs="Times New Roman"/>
        </w:rPr>
        <w:t xml:space="preserve">2.1. </w:t>
      </w:r>
      <w:r w:rsidR="00137770" w:rsidRPr="00DB59D5">
        <w:rPr>
          <w:rFonts w:ascii="Bookman Old Style" w:eastAsia="Times New Roman" w:hAnsi="Bookman Old Style" w:cs="Times New Roman"/>
        </w:rPr>
        <w:t xml:space="preserve">Justifica-se </w:t>
      </w:r>
      <w:r w:rsidR="00941703" w:rsidRPr="00DB59D5">
        <w:rPr>
          <w:rFonts w:ascii="Bookman Old Style" w:eastAsia="Times New Roman" w:hAnsi="Bookman Old Style" w:cs="Times New Roman"/>
        </w:rPr>
        <w:t xml:space="preserve">a </w:t>
      </w:r>
      <w:r w:rsidR="00091347">
        <w:rPr>
          <w:rFonts w:ascii="Bookman Old Style" w:eastAsia="Times New Roman" w:hAnsi="Bookman Old Style" w:cs="Times New Roman"/>
        </w:rPr>
        <w:t>contratação dos serviços</w:t>
      </w:r>
      <w:r w:rsidR="00DB59D5" w:rsidRPr="00DB59D5">
        <w:rPr>
          <w:rFonts w:ascii="Bookman Old Style" w:eastAsia="Times New Roman" w:hAnsi="Bookman Old Style" w:cs="Times New Roman"/>
        </w:rPr>
        <w:t xml:space="preserve"> supracit</w:t>
      </w:r>
      <w:r w:rsidR="002B4563">
        <w:rPr>
          <w:rFonts w:ascii="Bookman Old Style" w:eastAsia="Times New Roman" w:hAnsi="Bookman Old Style" w:cs="Times New Roman"/>
        </w:rPr>
        <w:t>a</w:t>
      </w:r>
      <w:r w:rsidR="00DB59D5" w:rsidRPr="00DB59D5">
        <w:rPr>
          <w:rFonts w:ascii="Bookman Old Style" w:eastAsia="Times New Roman" w:hAnsi="Bookman Old Style" w:cs="Times New Roman"/>
        </w:rPr>
        <w:t>dos</w:t>
      </w:r>
      <w:r w:rsidR="002B4563">
        <w:rPr>
          <w:rFonts w:ascii="Bookman Old Style" w:eastAsia="Times New Roman" w:hAnsi="Bookman Old Style" w:cs="Times New Roman"/>
        </w:rPr>
        <w:t xml:space="preserve"> para </w:t>
      </w:r>
      <w:r w:rsidR="00091347">
        <w:rPr>
          <w:rFonts w:ascii="Bookman Old Style" w:eastAsia="Times New Roman" w:hAnsi="Bookman Old Style" w:cs="Times New Roman"/>
        </w:rPr>
        <w:t>atendimento das necessidades da Prefeitura e suas secretarias e proporcinar uma melhora nos ambientes de trabalho</w:t>
      </w:r>
      <w:r w:rsidR="002A0678">
        <w:rPr>
          <w:rFonts w:ascii="Bookman Old Style" w:eastAsia="Times New Roman" w:hAnsi="Bookman Old Style" w:cs="Times New Roman"/>
        </w:rPr>
        <w:t>.</w:t>
      </w:r>
    </w:p>
    <w:p w:rsidR="002A0678" w:rsidRPr="00C76EFE" w:rsidRDefault="002A0678"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 xml:space="preserve">CLASSIFICAÇÃO DOS </w:t>
      </w:r>
      <w:r w:rsidR="00DB2AD7">
        <w:rPr>
          <w:rFonts w:ascii="Bookman Old Style" w:eastAsia="Times New Roman" w:hAnsi="Bookman Old Style" w:cs="Times New Roman"/>
          <w:bCs/>
          <w:sz w:val="24"/>
          <w:szCs w:val="24"/>
        </w:rPr>
        <w:t>SERVIÇOS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E2766B" w:rsidRDefault="003F5D24" w:rsidP="00C76EFE">
      <w:pPr>
        <w:jc w:val="both"/>
        <w:rPr>
          <w:rFonts w:ascii="Bookman Old Style" w:eastAsia="Times New Roman" w:hAnsi="Bookman Old Style" w:cs="Times New Roman"/>
          <w:sz w:val="24"/>
          <w:szCs w:val="24"/>
        </w:rPr>
      </w:pPr>
      <w:r w:rsidRPr="00AE22F3">
        <w:rPr>
          <w:rFonts w:ascii="Bookman Old Style" w:eastAsia="Times New Roman" w:hAnsi="Bookman Old Style" w:cs="Times New Roman"/>
          <w:sz w:val="24"/>
          <w:szCs w:val="24"/>
        </w:rPr>
        <w:t xml:space="preserve">3.1. </w:t>
      </w:r>
      <w:r w:rsidR="00E2766B" w:rsidRPr="00AE22F3">
        <w:rPr>
          <w:rFonts w:ascii="Bookman Old Style" w:eastAsia="Times New Roman" w:hAnsi="Bookman Old Style" w:cs="Times New Roman"/>
          <w:sz w:val="24"/>
          <w:szCs w:val="24"/>
        </w:rPr>
        <w:t>De acordo com o disposto no parágrafo único, do art. 1</w:t>
      </w:r>
      <w:r w:rsidR="00E2766B" w:rsidRPr="00AE22F3">
        <w:rPr>
          <w:rFonts w:ascii="Times New Roman" w:eastAsia="Times New Roman" w:hAnsi="Times New Roman" w:cs="Times New Roman"/>
          <w:sz w:val="24"/>
          <w:szCs w:val="24"/>
        </w:rPr>
        <w:t>⁰</w:t>
      </w:r>
      <w:r w:rsidR="00E2766B" w:rsidRPr="00AE22F3">
        <w:rPr>
          <w:rFonts w:ascii="Bookman Old Style" w:eastAsia="Times New Roman" w:hAnsi="Bookman Old Style" w:cs="Times New Roman"/>
          <w:sz w:val="24"/>
          <w:szCs w:val="24"/>
        </w:rPr>
        <w:t xml:space="preserve">, da Lei 10.520, de 2002, os itens relacionados no presente </w:t>
      </w:r>
      <w:r w:rsidR="00E2766B" w:rsidRPr="00AE22F3">
        <w:rPr>
          <w:rFonts w:ascii="Bookman Old Style" w:eastAsia="Times New Roman" w:hAnsi="Bookman Old Style" w:cs="Times New Roman"/>
          <w:spacing w:val="-4"/>
          <w:sz w:val="24"/>
          <w:szCs w:val="24"/>
        </w:rPr>
        <w:t xml:space="preserve">Termo </w:t>
      </w:r>
      <w:r w:rsidR="00E2766B" w:rsidRPr="00AE22F3">
        <w:rPr>
          <w:rFonts w:ascii="Bookman Old Style" w:eastAsia="Times New Roman" w:hAnsi="Bookman Old Style" w:cs="Times New Roman"/>
          <w:sz w:val="24"/>
          <w:szCs w:val="24"/>
        </w:rPr>
        <w:t>de Referência consideram-se bens comuns</w:t>
      </w:r>
      <w:r w:rsidR="008C4F34" w:rsidRPr="00AE22F3">
        <w:rPr>
          <w:rFonts w:ascii="Bookman Old Style" w:eastAsia="Times New Roman" w:hAnsi="Bookman Old Style" w:cs="Times New Roman"/>
          <w:sz w:val="24"/>
          <w:szCs w:val="24"/>
        </w:rPr>
        <w:t>,</w:t>
      </w:r>
      <w:r w:rsidR="00E2766B" w:rsidRPr="00AE22F3">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AE22F3">
        <w:rPr>
          <w:rFonts w:ascii="Bookman Old Style" w:eastAsia="Times New Roman" w:hAnsi="Bookman Old Style" w:cs="Times New Roman"/>
          <w:spacing w:val="1"/>
          <w:sz w:val="24"/>
          <w:szCs w:val="24"/>
        </w:rPr>
        <w:t xml:space="preserve"> </w:t>
      </w:r>
      <w:r w:rsidR="00E2766B" w:rsidRPr="00AE22F3">
        <w:rPr>
          <w:rFonts w:ascii="Bookman Old Style" w:eastAsia="Times New Roman" w:hAnsi="Bookman Old Style" w:cs="Times New Roman"/>
          <w:sz w:val="24"/>
          <w:szCs w:val="24"/>
        </w:rPr>
        <w:t>mercado.</w:t>
      </w:r>
    </w:p>
    <w:p w:rsidR="00DB2AD7" w:rsidRPr="00C76EFE" w:rsidRDefault="00DB2AD7"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1F2A39"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4.1. </w:t>
      </w:r>
      <w:r w:rsidR="00E2766B" w:rsidRPr="00C76EFE">
        <w:rPr>
          <w:rFonts w:ascii="Bookman Old Style" w:eastAsia="Times New Roman" w:hAnsi="Bookman Old Style" w:cs="Times New Roman"/>
          <w:sz w:val="24"/>
          <w:szCs w:val="24"/>
        </w:rPr>
        <w:t xml:space="preserve">O prazo de entrega dos </w:t>
      </w:r>
      <w:r w:rsidR="00AE22F3">
        <w:rPr>
          <w:rFonts w:ascii="Bookman Old Style" w:eastAsia="Times New Roman" w:hAnsi="Bookman Old Style" w:cs="Times New Roman"/>
          <w:sz w:val="24"/>
          <w:szCs w:val="24"/>
        </w:rPr>
        <w:t xml:space="preserve">serviços </w:t>
      </w:r>
      <w:r w:rsidR="00E2766B" w:rsidRPr="00C76EFE">
        <w:rPr>
          <w:rFonts w:ascii="Bookman Old Style" w:eastAsia="Times New Roman" w:hAnsi="Bookman Old Style" w:cs="Times New Roman"/>
          <w:sz w:val="24"/>
          <w:szCs w:val="24"/>
        </w:rPr>
        <w:t xml:space="preserve">é de </w:t>
      </w:r>
      <w:r w:rsidR="005B200B">
        <w:rPr>
          <w:rFonts w:ascii="Bookman Old Style" w:eastAsia="Times New Roman" w:hAnsi="Bookman Old Style" w:cs="Times New Roman"/>
          <w:sz w:val="24"/>
          <w:szCs w:val="24"/>
        </w:rPr>
        <w:t xml:space="preserve">acordo com a solicitação </w:t>
      </w:r>
      <w:r w:rsidR="000D42CD">
        <w:rPr>
          <w:rFonts w:ascii="Bookman Old Style" w:eastAsia="Times New Roman" w:hAnsi="Bookman Old Style" w:cs="Times New Roman"/>
          <w:sz w:val="24"/>
          <w:szCs w:val="24"/>
        </w:rPr>
        <w:t>da</w:t>
      </w:r>
      <w:r w:rsidR="005B200B">
        <w:rPr>
          <w:rFonts w:ascii="Bookman Old Style" w:eastAsia="Times New Roman" w:hAnsi="Bookman Old Style" w:cs="Times New Roman"/>
          <w:sz w:val="24"/>
          <w:szCs w:val="24"/>
        </w:rPr>
        <w:t xml:space="preserve"> </w:t>
      </w:r>
      <w:r w:rsidR="000D42CD">
        <w:rPr>
          <w:rFonts w:ascii="Bookman Old Style" w:hAnsi="Bookman Old Style"/>
          <w:color w:val="000000"/>
        </w:rPr>
        <w:t xml:space="preserve">Secretaria </w:t>
      </w:r>
      <w:r w:rsidR="00AE22F3">
        <w:rPr>
          <w:rFonts w:ascii="Bookman Old Style" w:hAnsi="Bookman Old Style"/>
          <w:color w:val="000000"/>
        </w:rPr>
        <w:t>responsável</w:t>
      </w:r>
      <w:r w:rsidR="00E2766B" w:rsidRPr="000B4D22">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contados do(a) recebimento da Nota de Empenho, em reme</w:t>
      </w:r>
      <w:r w:rsidR="008C4F34">
        <w:rPr>
          <w:rFonts w:ascii="Bookman Old Style" w:eastAsia="Times New Roman" w:hAnsi="Bookman Old Style" w:cs="Times New Roman"/>
          <w:sz w:val="24"/>
          <w:szCs w:val="24"/>
        </w:rPr>
        <w:t>ssa única.</w:t>
      </w:r>
    </w:p>
    <w:p w:rsidR="00CD3B8B" w:rsidRDefault="00CD3B8B"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 xml:space="preserve">Os </w:t>
      </w:r>
      <w:r w:rsidR="00AE22F3">
        <w:rPr>
          <w:rFonts w:ascii="Bookman Old Style" w:eastAsia="Times New Roman" w:hAnsi="Bookman Old Style" w:cs="Times New Roman"/>
          <w:sz w:val="24"/>
          <w:szCs w:val="24"/>
        </w:rPr>
        <w:t>serviços</w:t>
      </w:r>
      <w:r w:rsidR="00E2766B" w:rsidRPr="003F5D24">
        <w:rPr>
          <w:rFonts w:ascii="Bookman Old Style" w:eastAsia="Times New Roman" w:hAnsi="Bookman Old Style" w:cs="Times New Roman"/>
          <w:sz w:val="24"/>
          <w:szCs w:val="24"/>
        </w:rPr>
        <w:t xml:space="preserve">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w:t>
      </w:r>
      <w:r w:rsidR="00AE22F3">
        <w:rPr>
          <w:rFonts w:ascii="Bookman Old Style" w:eastAsia="Times New Roman" w:hAnsi="Bookman Old Style" w:cs="Times New Roman"/>
          <w:sz w:val="24"/>
          <w:szCs w:val="24"/>
        </w:rPr>
        <w:t>serviços</w:t>
      </w:r>
      <w:r w:rsidR="00E2766B" w:rsidRPr="00C76EFE">
        <w:rPr>
          <w:rFonts w:ascii="Bookman Old Style" w:eastAsia="Times New Roman" w:hAnsi="Bookman Old Style" w:cs="Times New Roman"/>
          <w:sz w:val="24"/>
          <w:szCs w:val="24"/>
        </w:rPr>
        <w:t xml:space="preserve">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w:t>
      </w:r>
      <w:r w:rsidR="00AE22F3">
        <w:rPr>
          <w:rFonts w:ascii="Bookman Old Style" w:eastAsia="Times New Roman" w:hAnsi="Bookman Old Style" w:cs="Times New Roman"/>
          <w:sz w:val="24"/>
          <w:szCs w:val="24"/>
        </w:rPr>
        <w:t>cia e na proposta, devendo ser corrigidos</w:t>
      </w:r>
      <w:r w:rsidR="00E2766B" w:rsidRPr="00C76EFE">
        <w:rPr>
          <w:rFonts w:ascii="Bookman Old Style" w:eastAsia="Times New Roman" w:hAnsi="Bookman Old Style" w:cs="Times New Roman"/>
          <w:sz w:val="24"/>
          <w:szCs w:val="24"/>
        </w:rPr>
        <w:t xml:space="preserve">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 xml:space="preserve">Os </w:t>
      </w:r>
      <w:r w:rsidR="00AE22F3">
        <w:rPr>
          <w:rFonts w:ascii="Bookman Old Style" w:eastAsia="Times New Roman" w:hAnsi="Bookman Old Style" w:cs="Times New Roman"/>
          <w:sz w:val="24"/>
          <w:szCs w:val="24"/>
        </w:rPr>
        <w:t>serviços</w:t>
      </w:r>
      <w:r w:rsidR="00E2766B" w:rsidRPr="00C76EFE">
        <w:rPr>
          <w:rFonts w:ascii="Bookman Old Style" w:eastAsia="Times New Roman" w:hAnsi="Bookman Old Style" w:cs="Times New Roman"/>
          <w:sz w:val="24"/>
          <w:szCs w:val="24"/>
        </w:rPr>
        <w:t xml:space="preserve">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 Secretaria</w:t>
      </w:r>
      <w:r w:rsidR="002B4563">
        <w:rPr>
          <w:rFonts w:ascii="Bookman Old Style" w:eastAsia="Times New Roman" w:hAnsi="Bookman Old Style"/>
          <w:sz w:val="24"/>
          <w:szCs w:val="24"/>
          <w:lang w:val="pt-BR" w:eastAsia="pt-BR" w:bidi="ar-SA"/>
        </w:rPr>
        <w:t xml:space="preserve"> de </w:t>
      </w:r>
      <w:r w:rsidR="002A0678">
        <w:rPr>
          <w:rFonts w:ascii="Bookman Old Style" w:eastAsia="Times New Roman" w:hAnsi="Bookman Old Style"/>
          <w:sz w:val="24"/>
          <w:szCs w:val="24"/>
          <w:lang w:val="pt-BR" w:eastAsia="pt-BR" w:bidi="ar-SA"/>
        </w:rPr>
        <w:t>Assistencia Social</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 E EMPRESAS EM CONSÓRCIO: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empresas e microempresas possam concorrer ao certame licitatório pela íntegra do objeto. Quanto àparticipação de empresa em consórcio no procedimento licitatório, optamos por vedar a participação das</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mesmas, em virtude do serviço ser de baixa complexidade, por conta do montante não ser elevado, além</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de aumentar os custos com fiscalização</w:t>
      </w:r>
      <w:r w:rsidR="003B0598" w:rsidRPr="003B0598">
        <w:rPr>
          <w:rFonts w:eastAsia="Times New Roman"/>
          <w:sz w:val="25"/>
          <w:szCs w:val="25"/>
          <w:lang w:val="pt-BR" w:eastAsia="pt-BR" w:bidi="ar-SA"/>
        </w:rPr>
        <w:t>.</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 xml:space="preserve">é de </w:t>
      </w:r>
      <w:r w:rsidR="003B0598" w:rsidRPr="00D0407E">
        <w:rPr>
          <w:rFonts w:ascii="Bookman Old Style" w:eastAsia="Times New Roman" w:hAnsi="Bookman Old Style"/>
          <w:b/>
          <w:sz w:val="24"/>
          <w:szCs w:val="24"/>
          <w:lang w:val="pt-BR" w:eastAsia="pt-BR" w:bidi="ar-SA"/>
        </w:rPr>
        <w:t>R$</w:t>
      </w:r>
      <w:r w:rsidR="00CB5EF5">
        <w:rPr>
          <w:rFonts w:ascii="Bookman Old Style" w:hAnsi="Bookman Old Style"/>
          <w:b/>
          <w:sz w:val="24"/>
          <w:szCs w:val="24"/>
        </w:rPr>
        <w:t xml:space="preserve"> 1.281.42</w:t>
      </w:r>
      <w:r w:rsidR="00CD3B8B" w:rsidRPr="00D0407E">
        <w:rPr>
          <w:rFonts w:ascii="Bookman Old Style" w:hAnsi="Bookman Old Style"/>
          <w:b/>
          <w:sz w:val="24"/>
          <w:szCs w:val="24"/>
        </w:rPr>
        <w:t>5,00</w:t>
      </w:r>
      <w:r w:rsidR="00F571B2">
        <w:rPr>
          <w:rFonts w:ascii="Bookman Old Style" w:hAnsi="Bookman Old Style"/>
          <w:sz w:val="24"/>
          <w:szCs w:val="24"/>
        </w:rPr>
        <w:t>.</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á ser realizado pela CONTRATADA e entregue conforme solicitação da</w:t>
      </w:r>
      <w:r w:rsidR="00CD3B8B">
        <w:rPr>
          <w:rFonts w:ascii="Bookman Old Style" w:hAnsi="Bookman Old Style"/>
          <w:color w:val="000000"/>
        </w:rPr>
        <w:t xml:space="preserve">s </w:t>
      </w:r>
      <w:r w:rsidR="00CD3B8B" w:rsidRPr="00CD3B8B">
        <w:rPr>
          <w:rFonts w:ascii="Bookman Old Style" w:hAnsi="Bookman Old Style"/>
          <w:color w:val="000000"/>
          <w:sz w:val="24"/>
          <w:szCs w:val="24"/>
        </w:rPr>
        <w:t>Secretarias</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EA7FBB" w:rsidRPr="00C45BD3"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de acordo com solicitação da</w:t>
      </w:r>
      <w:r w:rsidR="00CD3B8B">
        <w:rPr>
          <w:rFonts w:ascii="Bookman Old Style" w:eastAsia="Times New Roman" w:hAnsi="Bookman Old Style"/>
          <w:sz w:val="24"/>
          <w:szCs w:val="24"/>
          <w:lang w:val="pt-BR" w:eastAsia="pt-BR" w:bidi="ar-SA"/>
        </w:rPr>
        <w:t>s Secretarias.</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w:t>
      </w:r>
      <w:r w:rsidR="00CD3B8B">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 período de vigência do Contrato, para representá-la administrativame</w:t>
      </w:r>
      <w:r w:rsidR="00CD3B8B">
        <w:rPr>
          <w:rFonts w:ascii="Bookman Old Style" w:eastAsia="Times New Roman" w:hAnsi="Bookman Old Style"/>
          <w:sz w:val="24"/>
          <w:szCs w:val="24"/>
          <w:lang w:val="pt-BR" w:eastAsia="pt-BR" w:bidi="ar-SA"/>
        </w:rPr>
        <w:t>nte sempre que necessário, indi</w:t>
      </w:r>
      <w:r w:rsidRPr="003B0598">
        <w:rPr>
          <w:rFonts w:ascii="Bookman Old Style" w:eastAsia="Times New Roman" w:hAnsi="Bookman Old Style"/>
          <w:sz w:val="24"/>
          <w:szCs w:val="24"/>
          <w:lang w:val="pt-BR" w:eastAsia="pt-BR" w:bidi="ar-SA"/>
        </w:rPr>
        <w:t>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CD3B8B" w:rsidRPr="00872FCE" w:rsidRDefault="00CD3B8B"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w:t>
      </w:r>
      <w:r w:rsidR="00CD3B8B">
        <w:rPr>
          <w:rFonts w:ascii="Bookman Old Style" w:eastAsia="Times New Roman" w:hAnsi="Bookman Old Style"/>
          <w:sz w:val="24"/>
          <w:szCs w:val="24"/>
          <w:lang w:val="pt-BR" w:eastAsia="pt-BR" w:bidi="ar-SA"/>
        </w:rPr>
        <w:t>egularidades constatadas na exe</w:t>
      </w:r>
      <w:r w:rsidRPr="003B0598">
        <w:rPr>
          <w:rFonts w:ascii="Bookman Old Style" w:eastAsia="Times New Roman" w:hAnsi="Bookman Old Style"/>
          <w:sz w:val="24"/>
          <w:szCs w:val="24"/>
          <w:lang w:val="pt-BR" w:eastAsia="pt-BR" w:bidi="ar-SA"/>
        </w:rPr>
        <w:t>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3458B"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CD3B8B" w:rsidRDefault="00CD3B8B" w:rsidP="0033458B">
      <w:pPr>
        <w:widowControl/>
        <w:autoSpaceDE/>
        <w:autoSpaceDN/>
        <w:jc w:val="both"/>
        <w:rPr>
          <w:rFonts w:ascii="Bookman Old Style" w:eastAsia="Times New Roman" w:hAnsi="Bookman Old Style"/>
          <w:sz w:val="24"/>
          <w:szCs w:val="24"/>
          <w:lang w:val="pt-BR" w:eastAsia="pt-BR" w:bidi="ar-SA"/>
        </w:rPr>
      </w:pPr>
    </w:p>
    <w:p w:rsidR="00CD3B8B" w:rsidRDefault="00CD3B8B" w:rsidP="0033458B">
      <w:pPr>
        <w:widowControl/>
        <w:autoSpaceDE/>
        <w:autoSpaceDN/>
        <w:jc w:val="both"/>
        <w:rPr>
          <w:rFonts w:ascii="Bookman Old Style" w:eastAsia="Times New Roman" w:hAnsi="Bookman Old Style"/>
          <w:sz w:val="24"/>
          <w:szCs w:val="24"/>
          <w:lang w:val="pt-BR" w:eastAsia="pt-BR" w:bidi="ar-SA"/>
        </w:rPr>
      </w:pPr>
    </w:p>
    <w:p w:rsidR="00CD3B8B" w:rsidRDefault="00CD3B8B"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3A2554" w:rsidRDefault="003A2554"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2125F5" w:rsidRDefault="002125F5"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CD3B8B" w:rsidRDefault="00CD3B8B" w:rsidP="00872FCE">
      <w:pPr>
        <w:tabs>
          <w:tab w:val="left" w:pos="720"/>
        </w:tabs>
        <w:jc w:val="center"/>
        <w:rPr>
          <w:rFonts w:ascii="Bookman Old Style" w:hAnsi="Bookman Old Style"/>
          <w:snapToGrid w:val="0"/>
          <w:sz w:val="24"/>
          <w:szCs w:val="24"/>
        </w:rPr>
      </w:pPr>
      <w:r>
        <w:rPr>
          <w:rFonts w:ascii="Bookman Old Style" w:hAnsi="Bookman Old Style"/>
          <w:snapToGrid w:val="0"/>
          <w:sz w:val="24"/>
          <w:szCs w:val="24"/>
        </w:rPr>
        <w:t>LUIZ CARLOS ALVES DA SIVA</w:t>
      </w:r>
    </w:p>
    <w:p w:rsidR="00872FCE" w:rsidRPr="00B91B42" w:rsidRDefault="00872FCE" w:rsidP="00872FCE">
      <w:pPr>
        <w:tabs>
          <w:tab w:val="left" w:pos="720"/>
        </w:tabs>
        <w:jc w:val="center"/>
        <w:rPr>
          <w:rFonts w:ascii="Bookman Old Style" w:hAnsi="Bookman Old Style"/>
          <w:b/>
          <w:snapToGrid w:val="0"/>
          <w:sz w:val="24"/>
          <w:szCs w:val="24"/>
        </w:rPr>
      </w:pPr>
      <w:r w:rsidRPr="00B91B42">
        <w:rPr>
          <w:rFonts w:ascii="Bookman Old Style" w:hAnsi="Bookman Old Style"/>
          <w:b/>
          <w:snapToGrid w:val="0"/>
          <w:sz w:val="24"/>
          <w:szCs w:val="24"/>
        </w:rPr>
        <w:t xml:space="preserve">Secretário Municipal de Fazenda, Tributação e </w:t>
      </w:r>
    </w:p>
    <w:p w:rsidR="00C45BD3" w:rsidRDefault="00872FCE" w:rsidP="00A20DD6">
      <w:pPr>
        <w:tabs>
          <w:tab w:val="center" w:pos="4957"/>
        </w:tabs>
        <w:rPr>
          <w:rFonts w:ascii="Bookman Old Style" w:hAnsi="Bookman Old Style"/>
          <w:b/>
          <w:snapToGrid w:val="0"/>
          <w:sz w:val="24"/>
          <w:szCs w:val="24"/>
        </w:rPr>
      </w:pPr>
      <w:r>
        <w:rPr>
          <w:rFonts w:ascii="Bookman Old Style" w:hAnsi="Bookman Old Style"/>
          <w:b/>
          <w:snapToGrid w:val="0"/>
          <w:sz w:val="24"/>
          <w:szCs w:val="24"/>
        </w:rPr>
        <w:t xml:space="preserve">                                            </w:t>
      </w:r>
      <w:r w:rsidRPr="00B91B42">
        <w:rPr>
          <w:rFonts w:ascii="Bookman Old Style" w:hAnsi="Bookman Old Style"/>
          <w:b/>
          <w:snapToGrid w:val="0"/>
          <w:sz w:val="24"/>
          <w:szCs w:val="24"/>
        </w:rPr>
        <w:t>Gestão estratégica</w:t>
      </w:r>
    </w:p>
    <w:p w:rsidR="00CD3B8B" w:rsidRDefault="00CD3B8B" w:rsidP="00A20DD6">
      <w:pPr>
        <w:tabs>
          <w:tab w:val="center" w:pos="4957"/>
        </w:tabs>
        <w:rPr>
          <w:rFonts w:ascii="Bookman Old Style" w:hAnsi="Bookman Old Style"/>
          <w:b/>
          <w:snapToGrid w:val="0"/>
          <w:sz w:val="24"/>
          <w:szCs w:val="24"/>
        </w:rPr>
      </w:pPr>
    </w:p>
    <w:p w:rsidR="00CD3B8B" w:rsidRDefault="00CD3B8B" w:rsidP="00A20DD6">
      <w:pPr>
        <w:tabs>
          <w:tab w:val="center" w:pos="4957"/>
        </w:tabs>
        <w:rPr>
          <w:rFonts w:ascii="Bookman Old Style" w:hAnsi="Bookman Old Style"/>
          <w:b/>
          <w:snapToGrid w:val="0"/>
          <w:sz w:val="24"/>
          <w:szCs w:val="24"/>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CD3B8B">
      <w:pPr>
        <w:pStyle w:val="TOC-Nivel1AnexosTOC"/>
        <w:spacing w:before="0"/>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CD3B8B">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CD3B8B">
        <w:rPr>
          <w:rFonts w:ascii="Bookman Old Style" w:hAnsi="Bookman Old Style" w:cs="Times New Roman"/>
          <w:b w:val="0"/>
          <w:bCs w:val="0"/>
          <w:color w:val="000000"/>
          <w:sz w:val="22"/>
          <w:szCs w:val="22"/>
        </w:rPr>
        <w:t>09</w:t>
      </w:r>
      <w:r w:rsidRPr="001B0CB8">
        <w:rPr>
          <w:rFonts w:ascii="Bookman Old Style" w:hAnsi="Bookman Old Style" w:cs="Times New Roman"/>
          <w:b w:val="0"/>
          <w:bCs w:val="0"/>
          <w:color w:val="000000"/>
          <w:sz w:val="22"/>
          <w:szCs w:val="22"/>
        </w:rPr>
        <w:t>/20</w:t>
      </w:r>
      <w:r w:rsidR="00CD3B8B">
        <w:rPr>
          <w:rFonts w:ascii="Bookman Old Style" w:hAnsi="Bookman Old Style" w:cs="Times New Roman"/>
          <w:b w:val="0"/>
          <w:bCs w:val="0"/>
          <w:color w:val="000000"/>
          <w:sz w:val="22"/>
          <w:szCs w:val="22"/>
        </w:rPr>
        <w:t>21</w:t>
      </w:r>
    </w:p>
    <w:p w:rsidR="00CD3B8B" w:rsidRPr="001B0CB8" w:rsidRDefault="00CD3B8B" w:rsidP="00CD3B8B">
      <w:pPr>
        <w:pStyle w:val="TOC-Nivel1AnexosTOC"/>
        <w:spacing w:before="0"/>
        <w:jc w:val="center"/>
        <w:rPr>
          <w:rFonts w:ascii="Bookman Old Style" w:hAnsi="Bookman Old Style" w:cs="Times New Roman"/>
          <w:b w:val="0"/>
          <w:bCs w:val="0"/>
          <w:color w:val="000000"/>
          <w:sz w:val="22"/>
          <w:szCs w:val="22"/>
        </w:rPr>
      </w:pPr>
      <w:r>
        <w:rPr>
          <w:rFonts w:ascii="Bookman Old Style" w:hAnsi="Bookman Old Style" w:cs="Times New Roman"/>
          <w:b w:val="0"/>
          <w:bCs w:val="0"/>
          <w:color w:val="000000"/>
          <w:sz w:val="22"/>
          <w:szCs w:val="22"/>
        </w:rPr>
        <w:t>PROCESSO ADMINISTRATIVO 1752</w:t>
      </w:r>
      <w:r w:rsidR="008A299F" w:rsidRPr="001B0CB8">
        <w:rPr>
          <w:rFonts w:ascii="Bookman Old Style" w:hAnsi="Bookman Old Style" w:cs="Times New Roman"/>
          <w:b w:val="0"/>
          <w:bCs w:val="0"/>
          <w:color w:val="000000"/>
          <w:sz w:val="22"/>
          <w:szCs w:val="22"/>
        </w:rPr>
        <w:t>/20</w:t>
      </w:r>
      <w:r>
        <w:rPr>
          <w:rFonts w:ascii="Bookman Old Style" w:hAnsi="Bookman Old Style" w:cs="Times New Roman"/>
          <w:b w:val="0"/>
          <w:bCs w:val="0"/>
          <w:color w:val="000000"/>
          <w:sz w:val="22"/>
          <w:szCs w:val="22"/>
        </w:rPr>
        <w:t>21</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CD3B8B">
        <w:rPr>
          <w:rFonts w:ascii="Bookman Old Style" w:hAnsi="Bookman Old Style" w:cs="Times New Roman"/>
          <w:sz w:val="16"/>
          <w:szCs w:val="16"/>
        </w:rPr>
        <w:t>09/2021</w:t>
      </w: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8A299F" w:rsidRDefault="008A299F" w:rsidP="008A299F">
      <w:pPr>
        <w:pStyle w:val="Nivel5-AnexoseditalBookStyle"/>
        <w:rPr>
          <w:rFonts w:ascii="Bookman Old Style" w:hAnsi="Bookman Old Style" w:cs="Times New Roman"/>
          <w:sz w:val="22"/>
          <w:szCs w:val="22"/>
        </w:rPr>
      </w:pPr>
    </w:p>
    <w:tbl>
      <w:tblPr>
        <w:tblW w:w="9693" w:type="dxa"/>
        <w:tblInd w:w="212" w:type="dxa"/>
        <w:tblCellMar>
          <w:left w:w="70" w:type="dxa"/>
          <w:right w:w="70" w:type="dxa"/>
        </w:tblCellMar>
        <w:tblLook w:val="04A0" w:firstRow="1" w:lastRow="0" w:firstColumn="1" w:lastColumn="0" w:noHBand="0" w:noVBand="1"/>
      </w:tblPr>
      <w:tblGrid>
        <w:gridCol w:w="599"/>
        <w:gridCol w:w="40"/>
        <w:gridCol w:w="4531"/>
        <w:gridCol w:w="1276"/>
        <w:gridCol w:w="708"/>
        <w:gridCol w:w="709"/>
        <w:gridCol w:w="851"/>
        <w:gridCol w:w="979"/>
      </w:tblGrid>
      <w:tr w:rsidR="004F0B35" w:rsidRPr="002C2956" w:rsidTr="00CD3B8B">
        <w:trPr>
          <w:trHeight w:val="300"/>
        </w:trPr>
        <w:tc>
          <w:tcPr>
            <w:tcW w:w="599" w:type="dxa"/>
            <w:tcBorders>
              <w:top w:val="single" w:sz="4" w:space="0" w:color="000000"/>
              <w:left w:val="single" w:sz="4" w:space="0" w:color="000000"/>
              <w:bottom w:val="single" w:sz="4" w:space="0" w:color="000000"/>
              <w:right w:val="single" w:sz="4" w:space="0" w:color="000000"/>
            </w:tcBorders>
            <w:shd w:val="clear" w:color="auto" w:fill="A6A6A6"/>
            <w:noWrap/>
            <w:vAlign w:val="bottom"/>
            <w:hideMark/>
          </w:tcPr>
          <w:p w:rsidR="004F0B35" w:rsidRPr="002C2956" w:rsidRDefault="004F0B35" w:rsidP="003A2554">
            <w:pPr>
              <w:rPr>
                <w:rFonts w:ascii="Calibri" w:hAnsi="Calibri" w:cs="Calibri"/>
                <w:b/>
                <w:bCs/>
                <w:color w:val="000000"/>
              </w:rPr>
            </w:pPr>
            <w:r>
              <w:rPr>
                <w:rFonts w:ascii="Calibri" w:hAnsi="Calibri" w:cs="Calibri"/>
                <w:b/>
                <w:bCs/>
                <w:color w:val="000000"/>
              </w:rPr>
              <w:t>LOTE</w:t>
            </w:r>
          </w:p>
        </w:tc>
        <w:tc>
          <w:tcPr>
            <w:tcW w:w="4571" w:type="dxa"/>
            <w:gridSpan w:val="2"/>
            <w:tcBorders>
              <w:top w:val="single" w:sz="4" w:space="0" w:color="000000"/>
              <w:left w:val="nil"/>
              <w:bottom w:val="single" w:sz="4" w:space="0" w:color="000000"/>
              <w:right w:val="single" w:sz="4" w:space="0" w:color="auto"/>
            </w:tcBorders>
            <w:shd w:val="clear" w:color="auto" w:fill="A6A6A6"/>
            <w:noWrap/>
            <w:vAlign w:val="bottom"/>
            <w:hideMark/>
          </w:tcPr>
          <w:p w:rsidR="004F0B35" w:rsidRPr="002C2956" w:rsidRDefault="00B618BE" w:rsidP="003A2554">
            <w:pPr>
              <w:rPr>
                <w:rFonts w:ascii="Calibri" w:hAnsi="Calibri" w:cs="Calibri"/>
                <w:b/>
                <w:bCs/>
                <w:color w:val="000000"/>
              </w:rPr>
            </w:pPr>
            <w:r>
              <w:rPr>
                <w:rFonts w:ascii="Calibri" w:hAnsi="Calibri" w:cs="Calibri"/>
                <w:b/>
                <w:bCs/>
                <w:color w:val="000000"/>
              </w:rPr>
              <w:t>SERVIÇOS</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4F0B35" w:rsidRDefault="004F0B35" w:rsidP="003A2554">
            <w:pPr>
              <w:rPr>
                <w:rFonts w:ascii="Calibri" w:hAnsi="Calibri" w:cs="Calibri"/>
                <w:b/>
                <w:bCs/>
                <w:color w:val="000000"/>
              </w:rPr>
            </w:pPr>
          </w:p>
          <w:p w:rsidR="004F0B35" w:rsidRPr="002C2956" w:rsidRDefault="004F0B35" w:rsidP="003A2554">
            <w:pPr>
              <w:rPr>
                <w:rFonts w:ascii="Calibri" w:hAnsi="Calibri" w:cs="Calibri"/>
                <w:b/>
                <w:bCs/>
                <w:color w:val="000000"/>
              </w:rPr>
            </w:pPr>
            <w:r>
              <w:rPr>
                <w:rFonts w:ascii="Calibri" w:hAnsi="Calibri" w:cs="Calibri"/>
                <w:b/>
                <w:bCs/>
                <w:color w:val="000000"/>
              </w:rPr>
              <w:t>MARCA</w:t>
            </w:r>
          </w:p>
        </w:tc>
        <w:tc>
          <w:tcPr>
            <w:tcW w:w="708" w:type="dxa"/>
            <w:tcBorders>
              <w:top w:val="single" w:sz="4" w:space="0" w:color="000000"/>
              <w:left w:val="single" w:sz="4" w:space="0" w:color="auto"/>
              <w:bottom w:val="single" w:sz="4" w:space="0" w:color="000000"/>
              <w:right w:val="single" w:sz="4" w:space="0" w:color="000000"/>
            </w:tcBorders>
            <w:shd w:val="clear" w:color="auto" w:fill="A6A6A6"/>
            <w:noWrap/>
            <w:vAlign w:val="bottom"/>
            <w:hideMark/>
          </w:tcPr>
          <w:p w:rsidR="004F0B35" w:rsidRPr="002C2956" w:rsidRDefault="004F0B35" w:rsidP="003A2554">
            <w:pPr>
              <w:rPr>
                <w:rFonts w:ascii="Calibri" w:hAnsi="Calibri" w:cs="Calibri"/>
                <w:b/>
                <w:bCs/>
                <w:color w:val="000000"/>
              </w:rPr>
            </w:pPr>
            <w:r w:rsidRPr="002C2956">
              <w:rPr>
                <w:rFonts w:ascii="Calibri" w:hAnsi="Calibri" w:cs="Calibri"/>
                <w:b/>
                <w:bCs/>
                <w:color w:val="000000"/>
              </w:rPr>
              <w:t>UND</w:t>
            </w:r>
          </w:p>
        </w:tc>
        <w:tc>
          <w:tcPr>
            <w:tcW w:w="709" w:type="dxa"/>
            <w:tcBorders>
              <w:top w:val="single" w:sz="4" w:space="0" w:color="000000"/>
              <w:left w:val="nil"/>
              <w:bottom w:val="single" w:sz="4" w:space="0" w:color="000000"/>
              <w:right w:val="single" w:sz="4" w:space="0" w:color="000000"/>
            </w:tcBorders>
            <w:shd w:val="clear" w:color="auto" w:fill="A6A6A6"/>
            <w:noWrap/>
            <w:vAlign w:val="bottom"/>
            <w:hideMark/>
          </w:tcPr>
          <w:p w:rsidR="004F0B35" w:rsidRPr="002C2956" w:rsidRDefault="004F0B35" w:rsidP="003A2554">
            <w:pPr>
              <w:rPr>
                <w:rFonts w:ascii="Calibri" w:hAnsi="Calibri" w:cs="Calibri"/>
                <w:b/>
                <w:bCs/>
                <w:color w:val="000000"/>
              </w:rPr>
            </w:pPr>
            <w:r w:rsidRPr="002C2956">
              <w:rPr>
                <w:rFonts w:ascii="Calibri" w:hAnsi="Calibri" w:cs="Calibri"/>
                <w:b/>
                <w:bCs/>
                <w:color w:val="000000"/>
              </w:rPr>
              <w:t>QTD</w:t>
            </w:r>
          </w:p>
        </w:tc>
        <w:tc>
          <w:tcPr>
            <w:tcW w:w="851" w:type="dxa"/>
            <w:tcBorders>
              <w:top w:val="single" w:sz="4" w:space="0" w:color="000000"/>
              <w:left w:val="nil"/>
              <w:bottom w:val="single" w:sz="4" w:space="0" w:color="000000"/>
              <w:right w:val="single" w:sz="4" w:space="0" w:color="000000"/>
            </w:tcBorders>
            <w:shd w:val="clear" w:color="auto" w:fill="A6A6A6"/>
            <w:noWrap/>
            <w:vAlign w:val="bottom"/>
            <w:hideMark/>
          </w:tcPr>
          <w:p w:rsidR="004F0B35" w:rsidRPr="002C2956" w:rsidRDefault="004F0B35" w:rsidP="003A2554">
            <w:pPr>
              <w:jc w:val="center"/>
              <w:rPr>
                <w:rFonts w:ascii="Calibri" w:hAnsi="Calibri" w:cs="Calibri"/>
                <w:b/>
                <w:bCs/>
                <w:color w:val="000000"/>
              </w:rPr>
            </w:pPr>
            <w:r>
              <w:rPr>
                <w:rFonts w:ascii="Calibri" w:hAnsi="Calibri" w:cs="Calibri"/>
                <w:b/>
                <w:bCs/>
                <w:color w:val="000000"/>
              </w:rPr>
              <w:t>VLR UNIT</w:t>
            </w:r>
          </w:p>
        </w:tc>
        <w:tc>
          <w:tcPr>
            <w:tcW w:w="979" w:type="dxa"/>
            <w:tcBorders>
              <w:top w:val="single" w:sz="4" w:space="0" w:color="000000"/>
              <w:left w:val="nil"/>
              <w:bottom w:val="single" w:sz="4" w:space="0" w:color="000000"/>
              <w:right w:val="single" w:sz="4" w:space="0" w:color="000000"/>
            </w:tcBorders>
            <w:shd w:val="clear" w:color="auto" w:fill="A6A6A6"/>
            <w:noWrap/>
            <w:vAlign w:val="bottom"/>
            <w:hideMark/>
          </w:tcPr>
          <w:p w:rsidR="004F0B35" w:rsidRPr="002C2956" w:rsidRDefault="004F0B35" w:rsidP="003A2554">
            <w:pPr>
              <w:jc w:val="center"/>
              <w:rPr>
                <w:rFonts w:ascii="Calibri" w:hAnsi="Calibri" w:cs="Calibri"/>
                <w:b/>
                <w:bCs/>
                <w:color w:val="000000"/>
              </w:rPr>
            </w:pPr>
            <w:r w:rsidRPr="002C2956">
              <w:rPr>
                <w:rFonts w:ascii="Calibri" w:hAnsi="Calibri" w:cs="Calibri"/>
                <w:b/>
                <w:bCs/>
                <w:color w:val="000000"/>
              </w:rPr>
              <w:t>VLR TOTAL</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Pr="002C2956" w:rsidRDefault="00B92B6D" w:rsidP="00B92B6D">
            <w:pPr>
              <w:jc w:val="center"/>
              <w:rPr>
                <w:rFonts w:ascii="Calibri" w:hAnsi="Calibri" w:cs="Calibri"/>
                <w:color w:val="000000"/>
                <w:sz w:val="16"/>
                <w:szCs w:val="16"/>
              </w:rPr>
            </w:pPr>
            <w:r>
              <w:rPr>
                <w:rFonts w:ascii="Calibri" w:hAnsi="Calibri" w:cs="Calibri"/>
                <w:color w:val="000000"/>
                <w:sz w:val="16"/>
                <w:szCs w:val="16"/>
              </w:rPr>
              <w:t>1</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9A236D" w:rsidRDefault="00B92B6D" w:rsidP="00B92B6D">
            <w:pPr>
              <w:jc w:val="both"/>
              <w:rPr>
                <w:rFonts w:ascii="Calibri" w:hAnsi="Calibri" w:cs="Calibri"/>
                <w:color w:val="000000"/>
                <w:sz w:val="20"/>
                <w:szCs w:val="20"/>
              </w:rPr>
            </w:pPr>
            <w:r>
              <w:rPr>
                <w:rFonts w:ascii="Calibri" w:hAnsi="Calibri" w:cs="Calibri"/>
                <w:color w:val="000000"/>
                <w:sz w:val="20"/>
                <w:szCs w:val="20"/>
              </w:rPr>
              <w:t xml:space="preserve">Carga de gás ar condicionado 9000 BTUS </w:t>
            </w:r>
          </w:p>
        </w:tc>
        <w:tc>
          <w:tcPr>
            <w:tcW w:w="1276" w:type="dxa"/>
            <w:tcBorders>
              <w:top w:val="single" w:sz="4" w:space="0" w:color="auto"/>
              <w:left w:val="single" w:sz="4" w:space="0" w:color="auto"/>
              <w:bottom w:val="single" w:sz="4" w:space="0" w:color="auto"/>
              <w:right w:val="single" w:sz="4" w:space="0" w:color="auto"/>
            </w:tcBorders>
          </w:tcPr>
          <w:p w:rsidR="00B92B6D" w:rsidRPr="009A23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Pr="009A236D" w:rsidRDefault="00B92B6D" w:rsidP="00B92B6D">
            <w:pPr>
              <w:jc w:val="center"/>
              <w:rPr>
                <w:rFonts w:ascii="Calibri" w:hAnsi="Calibri" w:cs="Calibri"/>
                <w:color w:val="000000"/>
                <w:sz w:val="20"/>
                <w:szCs w:val="20"/>
              </w:rPr>
            </w:pPr>
            <w:r w:rsidRPr="009A236D">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jc w:val="center"/>
              <w:rPr>
                <w:rFonts w:ascii="Calibri" w:hAnsi="Calibri" w:cs="Calibri"/>
                <w:color w:val="000000"/>
                <w:sz w:val="20"/>
                <w:szCs w:val="20"/>
              </w:rPr>
            </w:pPr>
            <w:r>
              <w:rPr>
                <w:rFonts w:ascii="Calibri" w:hAnsi="Calibri" w:cs="Calibri"/>
                <w:color w:val="000000"/>
                <w:sz w:val="20"/>
                <w:szCs w:val="20"/>
              </w:rPr>
              <w:t>200</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9A236D"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7000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Pr="009A23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285</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3</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9A236D"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12000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492</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4</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9A236D"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18000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291</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5</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9A236D"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24000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305</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6</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30000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105</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7</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Carga de gás ar condicionado 48000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35</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8</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 xml:space="preserve">Limpeza de ar condicionado 7000 BTUS </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258</w:t>
            </w:r>
          </w:p>
        </w:tc>
        <w:tc>
          <w:tcPr>
            <w:tcW w:w="851"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9</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30000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243</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10</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12000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436</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11</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24000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308</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12</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18000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261</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13</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48000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63</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14</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421EC8" w:rsidRDefault="00B92B6D" w:rsidP="00B92B6D">
            <w:pPr>
              <w:jc w:val="both"/>
              <w:rPr>
                <w:rFonts w:ascii="Calibri" w:hAnsi="Calibri" w:cs="Calibri"/>
                <w:color w:val="000000"/>
                <w:sz w:val="20"/>
                <w:szCs w:val="20"/>
                <w:lang w:val="pt-BR"/>
              </w:rPr>
            </w:pPr>
            <w:r w:rsidRPr="00421EC8">
              <w:rPr>
                <w:rFonts w:ascii="Calibri" w:hAnsi="Calibri" w:cs="Calibri"/>
                <w:color w:val="000000"/>
                <w:sz w:val="20"/>
                <w:szCs w:val="20"/>
                <w:lang w:val="pt-BR"/>
              </w:rPr>
              <w:t>Limpeza de ar condicionado 9000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133</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15</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7000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127</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16</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 xml:space="preserve">Instalação de ar condicionado 30000 BTUS                             </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27</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17</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12000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235</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18</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24000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190</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19</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 xml:space="preserve">Instalação de ar condicionado 18000 BTUS </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192</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CD3B8B">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20</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7B38D1" w:rsidRDefault="00B92B6D" w:rsidP="00B92B6D">
            <w:pPr>
              <w:jc w:val="both"/>
              <w:rPr>
                <w:rFonts w:ascii="Calibri" w:hAnsi="Calibri" w:cs="Calibri"/>
                <w:color w:val="000000"/>
                <w:sz w:val="20"/>
                <w:szCs w:val="20"/>
                <w:lang w:val="pt-BR"/>
              </w:rPr>
            </w:pPr>
            <w:r w:rsidRPr="007B38D1">
              <w:rPr>
                <w:rFonts w:ascii="Calibri" w:hAnsi="Calibri" w:cs="Calibri"/>
                <w:color w:val="000000"/>
                <w:sz w:val="20"/>
                <w:szCs w:val="20"/>
                <w:lang w:val="pt-BR"/>
              </w:rPr>
              <w:t>Instalação de ar condicionado 48000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DC63FA">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Pr="00421EC8" w:rsidRDefault="00B92B6D" w:rsidP="00B92B6D">
            <w:pPr>
              <w:jc w:val="center"/>
              <w:rPr>
                <w:rFonts w:ascii="Calibri" w:hAnsi="Calibri" w:cs="Calibri"/>
                <w:color w:val="000000"/>
                <w:sz w:val="20"/>
                <w:szCs w:val="20"/>
                <w:lang w:val="en-US"/>
              </w:rPr>
            </w:pPr>
            <w:r>
              <w:rPr>
                <w:rFonts w:ascii="Calibri" w:hAnsi="Calibri" w:cs="Calibri"/>
                <w:color w:val="000000"/>
                <w:sz w:val="20"/>
                <w:szCs w:val="20"/>
                <w:lang w:val="en-US"/>
              </w:rPr>
              <w:t>135</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21</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Instalação de ar condicionado 9000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6E317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29</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22</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7000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6E317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42</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23</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30000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6E317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45</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24</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12000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6E317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103</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25</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24000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77</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26</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 xml:space="preserve">Desinstalação de ar condicionado 18000 BTUS </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84</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27</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48000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62</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28</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Desinstalação de ar condicionado 9000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101</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29</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Carga de gás de ar condicionado 60000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30</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 xml:space="preserve">Instalação de ar condicionado 60000 BTUS </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B92B6D" w:rsidRPr="002C2956" w:rsidTr="00B92B6D">
        <w:trPr>
          <w:trHeight w:val="300"/>
        </w:trPr>
        <w:tc>
          <w:tcPr>
            <w:tcW w:w="599" w:type="dxa"/>
            <w:tcBorders>
              <w:top w:val="nil"/>
              <w:left w:val="single" w:sz="4" w:space="0" w:color="000000"/>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16"/>
                <w:szCs w:val="16"/>
              </w:rPr>
            </w:pPr>
            <w:r>
              <w:rPr>
                <w:rFonts w:ascii="Calibri" w:hAnsi="Calibri" w:cs="Calibri"/>
                <w:color w:val="000000"/>
                <w:sz w:val="16"/>
                <w:szCs w:val="16"/>
              </w:rPr>
              <w:t>31</w:t>
            </w:r>
          </w:p>
        </w:tc>
        <w:tc>
          <w:tcPr>
            <w:tcW w:w="4571" w:type="dxa"/>
            <w:gridSpan w:val="2"/>
            <w:tcBorders>
              <w:top w:val="nil"/>
              <w:left w:val="nil"/>
              <w:bottom w:val="single" w:sz="4" w:space="0" w:color="000000"/>
              <w:right w:val="single" w:sz="4" w:space="0" w:color="auto"/>
            </w:tcBorders>
            <w:shd w:val="clear" w:color="auto" w:fill="auto"/>
            <w:noWrap/>
            <w:vAlign w:val="bottom"/>
          </w:tcPr>
          <w:p w:rsidR="00B92B6D" w:rsidRPr="00CD2069" w:rsidRDefault="00B92B6D" w:rsidP="00B92B6D">
            <w:pPr>
              <w:jc w:val="both"/>
              <w:rPr>
                <w:rFonts w:ascii="Calibri" w:hAnsi="Calibri" w:cs="Calibri"/>
                <w:color w:val="000000"/>
                <w:sz w:val="20"/>
                <w:szCs w:val="20"/>
              </w:rPr>
            </w:pPr>
            <w:r>
              <w:rPr>
                <w:rFonts w:ascii="Calibri" w:hAnsi="Calibri" w:cs="Calibri"/>
                <w:color w:val="000000"/>
                <w:sz w:val="20"/>
                <w:szCs w:val="20"/>
              </w:rPr>
              <w:t>Limpeza de ar condicionado 60000 BTUS</w:t>
            </w:r>
          </w:p>
        </w:tc>
        <w:tc>
          <w:tcPr>
            <w:tcW w:w="1276" w:type="dxa"/>
            <w:tcBorders>
              <w:top w:val="single" w:sz="4" w:space="0" w:color="auto"/>
              <w:left w:val="single" w:sz="4" w:space="0" w:color="auto"/>
              <w:bottom w:val="single" w:sz="4" w:space="0" w:color="auto"/>
              <w:right w:val="single" w:sz="4" w:space="0" w:color="auto"/>
            </w:tcBorders>
          </w:tcPr>
          <w:p w:rsidR="00B92B6D" w:rsidRDefault="00B92B6D" w:rsidP="00B92B6D">
            <w:pPr>
              <w:jc w:val="center"/>
              <w:rPr>
                <w:rFonts w:ascii="Calibri" w:hAnsi="Calibri" w:cs="Calibri"/>
                <w:color w:val="000000"/>
                <w:sz w:val="20"/>
                <w:szCs w:val="20"/>
              </w:rPr>
            </w:pPr>
          </w:p>
        </w:tc>
        <w:tc>
          <w:tcPr>
            <w:tcW w:w="708" w:type="dxa"/>
            <w:tcBorders>
              <w:top w:val="nil"/>
              <w:left w:val="single" w:sz="4" w:space="0" w:color="auto"/>
              <w:bottom w:val="single" w:sz="4" w:space="0" w:color="000000"/>
              <w:right w:val="single" w:sz="4" w:space="0" w:color="000000"/>
            </w:tcBorders>
            <w:shd w:val="clear" w:color="auto" w:fill="auto"/>
            <w:noWrap/>
          </w:tcPr>
          <w:p w:rsidR="00B92B6D" w:rsidRDefault="00B92B6D" w:rsidP="00B92B6D">
            <w:pPr>
              <w:jc w:val="center"/>
            </w:pPr>
            <w:r w:rsidRPr="003A6EF5">
              <w:rPr>
                <w:rFonts w:ascii="Calibri" w:hAnsi="Calibri" w:cs="Calibri"/>
                <w:color w:val="000000"/>
                <w:sz w:val="20"/>
                <w:szCs w:val="20"/>
              </w:rPr>
              <w:t>UN</w:t>
            </w:r>
          </w:p>
        </w:tc>
        <w:tc>
          <w:tcPr>
            <w:tcW w:w="709" w:type="dxa"/>
            <w:tcBorders>
              <w:top w:val="nil"/>
              <w:left w:val="nil"/>
              <w:bottom w:val="single" w:sz="4" w:space="0" w:color="000000"/>
              <w:right w:val="single" w:sz="4" w:space="0" w:color="000000"/>
            </w:tcBorders>
            <w:shd w:val="clear" w:color="auto" w:fill="auto"/>
            <w:noWrap/>
            <w:vAlign w:val="center"/>
          </w:tcPr>
          <w:p w:rsidR="00B92B6D" w:rsidRDefault="00B92B6D" w:rsidP="00B92B6D">
            <w:pPr>
              <w:jc w:val="center"/>
              <w:rPr>
                <w:rFonts w:ascii="Calibri" w:hAnsi="Calibri" w:cs="Calibri"/>
                <w:color w:val="000000"/>
                <w:sz w:val="20"/>
                <w:szCs w:val="20"/>
              </w:rPr>
            </w:pPr>
            <w:r>
              <w:rPr>
                <w:rFonts w:ascii="Calibri" w:hAnsi="Calibri" w:cs="Calibri"/>
                <w:color w:val="000000"/>
                <w:sz w:val="20"/>
                <w:szCs w:val="20"/>
              </w:rPr>
              <w:t>20</w:t>
            </w:r>
          </w:p>
        </w:tc>
        <w:tc>
          <w:tcPr>
            <w:tcW w:w="851"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c>
          <w:tcPr>
            <w:tcW w:w="979" w:type="dxa"/>
            <w:tcBorders>
              <w:top w:val="nil"/>
              <w:left w:val="nil"/>
              <w:bottom w:val="single" w:sz="4" w:space="0" w:color="000000"/>
              <w:right w:val="single" w:sz="4" w:space="0" w:color="000000"/>
            </w:tcBorders>
            <w:shd w:val="clear" w:color="auto" w:fill="auto"/>
            <w:noWrap/>
            <w:vAlign w:val="center"/>
          </w:tcPr>
          <w:p w:rsidR="00B92B6D" w:rsidRPr="009A236D" w:rsidRDefault="00B92B6D" w:rsidP="00B92B6D">
            <w:pPr>
              <w:rPr>
                <w:rFonts w:ascii="Calibri" w:hAnsi="Calibri" w:cs="Calibri"/>
                <w:color w:val="000000"/>
                <w:sz w:val="20"/>
                <w:szCs w:val="20"/>
              </w:rPr>
            </w:pPr>
            <w:r>
              <w:rPr>
                <w:rFonts w:ascii="Calibri" w:hAnsi="Calibri" w:cs="Calibri"/>
                <w:color w:val="000000"/>
                <w:sz w:val="20"/>
                <w:szCs w:val="20"/>
              </w:rPr>
              <w:t xml:space="preserve">R$ </w:t>
            </w:r>
          </w:p>
        </w:tc>
      </w:tr>
      <w:tr w:rsidR="004F0B35" w:rsidRPr="002C2956" w:rsidTr="00CD3B8B">
        <w:trPr>
          <w:trHeight w:val="300"/>
        </w:trPr>
        <w:tc>
          <w:tcPr>
            <w:tcW w:w="639" w:type="dxa"/>
            <w:gridSpan w:val="2"/>
            <w:tcBorders>
              <w:top w:val="nil"/>
              <w:left w:val="single" w:sz="4" w:space="0" w:color="000000"/>
              <w:bottom w:val="single" w:sz="4" w:space="0" w:color="000000"/>
              <w:right w:val="single" w:sz="4" w:space="0" w:color="auto"/>
            </w:tcBorders>
          </w:tcPr>
          <w:p w:rsidR="004F0B35" w:rsidRDefault="004F0B35" w:rsidP="003A2554">
            <w:pPr>
              <w:rPr>
                <w:rFonts w:ascii="Calibri" w:hAnsi="Calibri" w:cs="Calibri"/>
                <w:color w:val="000000"/>
                <w:sz w:val="16"/>
                <w:szCs w:val="16"/>
              </w:rPr>
            </w:pPr>
          </w:p>
        </w:tc>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B35" w:rsidRPr="00CE0604" w:rsidRDefault="004F0B35" w:rsidP="003A2554">
            <w:pPr>
              <w:rPr>
                <w:rFonts w:ascii="Calibri" w:hAnsi="Calibri" w:cs="Calibri"/>
                <w:color w:val="000000"/>
                <w:sz w:val="16"/>
                <w:szCs w:val="16"/>
              </w:rPr>
            </w:pPr>
            <w:r>
              <w:rPr>
                <w:rFonts w:ascii="Calibri" w:hAnsi="Calibri" w:cs="Calibri"/>
                <w:color w:val="000000"/>
                <w:sz w:val="16"/>
                <w:szCs w:val="16"/>
              </w:rPr>
              <w:t xml:space="preserve">                                                                              </w:t>
            </w:r>
            <w:r w:rsidRPr="002C2956">
              <w:rPr>
                <w:rFonts w:ascii="Calibri" w:hAnsi="Calibri" w:cs="Calibri"/>
                <w:b/>
                <w:bCs/>
                <w:color w:val="000000"/>
                <w:sz w:val="16"/>
                <w:szCs w:val="16"/>
              </w:rPr>
              <w:t>TOTAL GERAL ==============================&gt;</w:t>
            </w:r>
          </w:p>
        </w:tc>
        <w:tc>
          <w:tcPr>
            <w:tcW w:w="979" w:type="dxa"/>
            <w:tcBorders>
              <w:top w:val="nil"/>
              <w:left w:val="single" w:sz="4" w:space="0" w:color="auto"/>
              <w:bottom w:val="single" w:sz="4" w:space="0" w:color="000000"/>
              <w:right w:val="single" w:sz="4" w:space="0" w:color="000000"/>
            </w:tcBorders>
            <w:shd w:val="clear" w:color="auto" w:fill="auto"/>
            <w:noWrap/>
            <w:vAlign w:val="bottom"/>
          </w:tcPr>
          <w:p w:rsidR="004F0B35" w:rsidRPr="00400505" w:rsidRDefault="004F0B35" w:rsidP="00B92B6D">
            <w:pPr>
              <w:rPr>
                <w:rFonts w:ascii="Calibri" w:hAnsi="Calibri" w:cs="Calibri"/>
                <w:b/>
                <w:color w:val="000000"/>
              </w:rPr>
            </w:pPr>
            <w:r>
              <w:rPr>
                <w:rFonts w:ascii="Calibri" w:hAnsi="Calibri" w:cs="Calibri"/>
                <w:b/>
                <w:color w:val="000000"/>
              </w:rPr>
              <w:t xml:space="preserve">R$ </w:t>
            </w:r>
            <w:r w:rsidR="00B92B6D">
              <w:rPr>
                <w:rFonts w:ascii="Calibri" w:hAnsi="Calibri" w:cs="Calibri"/>
                <w:b/>
                <w:color w:val="000000"/>
              </w:rPr>
              <w:t>-------</w:t>
            </w:r>
          </w:p>
        </w:tc>
      </w:tr>
    </w:tbl>
    <w:p w:rsidR="00B92B6D" w:rsidRDefault="00B92B6D"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B92B6D">
        <w:rPr>
          <w:rFonts w:ascii="Bookman Old Style" w:hAnsi="Bookman Old Style" w:cs="Times New Roman"/>
          <w:sz w:val="22"/>
          <w:szCs w:val="22"/>
        </w:rPr>
        <w:t>09</w:t>
      </w:r>
      <w:r w:rsidRPr="001B0CB8">
        <w:rPr>
          <w:rFonts w:ascii="Bookman Old Style" w:hAnsi="Bookman Old Style" w:cs="Times New Roman"/>
          <w:sz w:val="22"/>
          <w:szCs w:val="22"/>
        </w:rPr>
        <w:t>/20</w:t>
      </w:r>
      <w:r w:rsidR="00B92B6D">
        <w:rPr>
          <w:rFonts w:ascii="Bookman Old Style" w:hAnsi="Bookman Old Style" w:cs="Times New Roman"/>
          <w:sz w:val="22"/>
          <w:szCs w:val="22"/>
        </w:rPr>
        <w:t>21</w:t>
      </w:r>
      <w:r w:rsidRPr="001B0CB8">
        <w:rPr>
          <w:rFonts w:ascii="Bookman Old Style" w:hAnsi="Bookman Old Style" w:cs="Times New Roman"/>
          <w:sz w:val="22"/>
          <w:szCs w:val="22"/>
        </w:rPr>
        <w:t>– e seus Anexos.</w:t>
      </w:r>
    </w:p>
    <w:p w:rsidR="00B92B6D"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B92B6D">
        <w:rPr>
          <w:rFonts w:ascii="Times New Roman" w:hAnsi="Times New Roman" w:cs="Times New Roman"/>
          <w:color w:val="auto"/>
        </w:rPr>
        <w:t>21</w:t>
      </w:r>
      <w:r w:rsidRPr="001B0CB8">
        <w:rPr>
          <w:rFonts w:ascii="Times New Roman" w:hAnsi="Times New Roman" w:cs="Times New Roman"/>
          <w:color w:val="auto"/>
        </w:rPr>
        <w:t>.</w:t>
      </w: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color w:val="auto"/>
        </w:rPr>
      </w:pPr>
    </w:p>
    <w:p w:rsidR="002125F5" w:rsidRDefault="002125F5" w:rsidP="000D42CD">
      <w:pPr>
        <w:pStyle w:val="Nivel5-AnexoseditalBookStyle"/>
        <w:ind w:left="0"/>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B92B6D">
        <w:rPr>
          <w:rFonts w:ascii="Bookman Old Style" w:hAnsi="Bookman Old Style" w:cs="Times New Roman"/>
          <w:sz w:val="22"/>
          <w:szCs w:val="22"/>
        </w:rPr>
        <w:t>09/2021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B92B6D">
        <w:rPr>
          <w:rFonts w:ascii="Bookman Old Style" w:hAnsi="Bookman Old Style" w:cs="Times New Roman"/>
          <w:sz w:val="22"/>
          <w:szCs w:val="22"/>
        </w:rPr>
        <w:t>1752</w:t>
      </w:r>
      <w:r w:rsidRPr="00E13085">
        <w:rPr>
          <w:rFonts w:ascii="Bookman Old Style" w:hAnsi="Bookman Old Style" w:cs="Times New Roman"/>
          <w:color w:val="auto"/>
          <w:sz w:val="22"/>
          <w:szCs w:val="22"/>
        </w:rPr>
        <w:t>/20</w:t>
      </w:r>
      <w:r w:rsidR="00B92B6D">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w:t>
      </w:r>
      <w:r w:rsidR="00D0407E">
        <w:rPr>
          <w:rFonts w:ascii="Bookman Old Style" w:hAnsi="Bookman Old Style" w:cs="Times New Roman"/>
          <w:sz w:val="22"/>
          <w:szCs w:val="22"/>
        </w:rPr>
        <w:t xml:space="preserve"> Prefeitura Municipal e suas Secretarias</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B92B6D">
        <w:rPr>
          <w:rFonts w:ascii="Bookman Old Style" w:hAnsi="Bookman Old Style" w:cs="Times New Roman"/>
          <w:sz w:val="22"/>
          <w:szCs w:val="22"/>
        </w:rPr>
        <w:t>09</w:t>
      </w:r>
      <w:r w:rsidRPr="00E13085">
        <w:rPr>
          <w:rFonts w:ascii="Bookman Old Style" w:hAnsi="Bookman Old Style" w:cs="Times New Roman"/>
          <w:sz w:val="22"/>
          <w:szCs w:val="22"/>
        </w:rPr>
        <w:t>/20</w:t>
      </w:r>
      <w:r w:rsidR="00B92B6D">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B92B6D">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B92B6D">
        <w:rPr>
          <w:rFonts w:ascii="Bookman Old Style" w:hAnsi="Bookman Old Style" w:cs="Times New Roman"/>
          <w:sz w:val="22"/>
          <w:szCs w:val="22"/>
        </w:rPr>
        <w:t>09</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B92B6D">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B92B6D">
        <w:rPr>
          <w:rFonts w:ascii="Bookman Old Style" w:hAnsi="Bookman Old Style" w:cs="Times New Roman"/>
          <w:sz w:val="22"/>
          <w:szCs w:val="22"/>
        </w:rPr>
        <w:t>1752/2021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 </w:t>
      </w:r>
      <w:r w:rsidR="00B92B6D">
        <w:rPr>
          <w:rFonts w:ascii="Bookman Old Style" w:hAnsi="Bookman Old Style" w:cs="Times New Roman"/>
          <w:color w:val="auto"/>
          <w:sz w:val="22"/>
          <w:szCs w:val="22"/>
        </w:rPr>
        <w:t>09</w:t>
      </w:r>
      <w:r w:rsidRPr="00C249CA">
        <w:rPr>
          <w:rFonts w:ascii="Bookman Old Style" w:hAnsi="Bookman Old Style" w:cs="Times New Roman"/>
          <w:color w:val="auto"/>
          <w:sz w:val="22"/>
          <w:szCs w:val="22"/>
        </w:rPr>
        <w:t>/20</w:t>
      </w:r>
      <w:r w:rsidR="00B92B6D">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B92B6D">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B92B6D">
        <w:rPr>
          <w:rFonts w:ascii="Bookman Old Style" w:hAnsi="Bookman Old Style" w:cs="Times New Roman"/>
          <w:sz w:val="22"/>
          <w:szCs w:val="22"/>
        </w:rPr>
        <w:t>09</w:t>
      </w:r>
      <w:r w:rsidR="000D42CD">
        <w:rPr>
          <w:rFonts w:ascii="Bookman Old Style" w:hAnsi="Bookman Old Style" w:cs="Times New Roman"/>
          <w:sz w:val="22"/>
          <w:szCs w:val="22"/>
        </w:rPr>
        <w:t>/</w:t>
      </w:r>
      <w:r w:rsidR="00B92B6D">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B92B6D">
        <w:rPr>
          <w:rFonts w:ascii="Bookman Old Style" w:hAnsi="Bookman Old Style" w:cs="Times New Roman"/>
          <w:color w:val="auto"/>
          <w:sz w:val="22"/>
          <w:szCs w:val="22"/>
        </w:rPr>
        <w:t>1752</w:t>
      </w:r>
      <w:r w:rsidRPr="00F06A7A">
        <w:rPr>
          <w:rFonts w:ascii="Bookman Old Style" w:hAnsi="Bookman Old Style" w:cs="Times New Roman"/>
          <w:color w:val="auto"/>
          <w:sz w:val="22"/>
          <w:szCs w:val="22"/>
        </w:rPr>
        <w:t>/20</w:t>
      </w:r>
      <w:r w:rsidR="00B92B6D">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B92B6D">
        <w:rPr>
          <w:rFonts w:ascii="Bookman Old Style" w:hAnsi="Bookman Old Style" w:cs="Times New Roman"/>
          <w:color w:val="auto"/>
          <w:sz w:val="22"/>
          <w:szCs w:val="22"/>
        </w:rPr>
        <w:t>09</w:t>
      </w:r>
      <w:r w:rsidRPr="00C249CA">
        <w:rPr>
          <w:rFonts w:ascii="Bookman Old Style" w:hAnsi="Bookman Old Style" w:cs="Times New Roman"/>
          <w:color w:val="auto"/>
          <w:sz w:val="22"/>
          <w:szCs w:val="22"/>
        </w:rPr>
        <w:t>/20</w:t>
      </w:r>
      <w:r w:rsidR="00B92B6D">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B92B6D">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B92B6D">
        <w:rPr>
          <w:rFonts w:ascii="Bookman Old Style" w:hAnsi="Bookman Old Style" w:cs="Times New Roman"/>
          <w:color w:val="auto"/>
          <w:sz w:val="22"/>
          <w:szCs w:val="22"/>
        </w:rPr>
        <w:t>09</w:t>
      </w:r>
      <w:r w:rsidRPr="00C249CA">
        <w:rPr>
          <w:rFonts w:ascii="Bookman Old Style" w:hAnsi="Bookman Old Style" w:cs="Times New Roman"/>
          <w:color w:val="auto"/>
          <w:sz w:val="22"/>
          <w:szCs w:val="22"/>
        </w:rPr>
        <w:t>/20</w:t>
      </w:r>
      <w:r w:rsidR="00B92B6D">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B92B6D">
        <w:rPr>
          <w:rFonts w:ascii="Bookman Old Style" w:hAnsi="Bookman Old Style" w:cs="Times New Roman"/>
          <w:sz w:val="22"/>
          <w:szCs w:val="22"/>
        </w:rPr>
        <w:t>1752</w:t>
      </w:r>
      <w:r>
        <w:rPr>
          <w:rFonts w:ascii="Bookman Old Style" w:hAnsi="Bookman Old Style" w:cs="Times New Roman"/>
          <w:sz w:val="22"/>
          <w:szCs w:val="22"/>
        </w:rPr>
        <w:t>/20</w:t>
      </w:r>
      <w:r w:rsidR="00B92B6D">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2F63B7" w:rsidRDefault="00C36F22" w:rsidP="00C36F22">
      <w:pPr>
        <w:pStyle w:val="Ttulo2"/>
        <w:rPr>
          <w:rFonts w:ascii="Bookman Old Style" w:hAnsi="Bookman Old Style" w:cs="Arial"/>
          <w:b w:val="0"/>
          <w:color w:val="auto"/>
          <w:szCs w:val="24"/>
          <w:lang w:val="pt-BR"/>
        </w:rPr>
      </w:pPr>
      <w:r w:rsidRPr="002F63B7">
        <w:rPr>
          <w:rFonts w:ascii="Bookman Old Style" w:hAnsi="Bookman Old Style" w:cs="Arial"/>
          <w:i/>
          <w:szCs w:val="24"/>
          <w:lang w:val="pt-BR"/>
        </w:rPr>
        <w:t xml:space="preserve">                                     </w:t>
      </w:r>
      <w:r w:rsidRPr="002F63B7">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B92B6D">
        <w:rPr>
          <w:rFonts w:ascii="Bookman Old Style" w:hAnsi="Bookman Old Style" w:cs="Times New Roman"/>
          <w:sz w:val="22"/>
          <w:szCs w:val="22"/>
        </w:rPr>
        <w:t>09/2021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B92B6D">
        <w:rPr>
          <w:rFonts w:ascii="Bookman Old Style" w:hAnsi="Bookman Old Style" w:cs="Times New Roman"/>
          <w:sz w:val="22"/>
          <w:szCs w:val="22"/>
        </w:rPr>
        <w:t>1752</w:t>
      </w:r>
      <w:r>
        <w:rPr>
          <w:rFonts w:ascii="Bookman Old Style" w:hAnsi="Bookman Old Style" w:cs="Times New Roman"/>
          <w:sz w:val="22"/>
          <w:szCs w:val="22"/>
        </w:rPr>
        <w:t>/20</w:t>
      </w:r>
      <w:r w:rsidR="00B92B6D">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B92B6D">
        <w:rPr>
          <w:rFonts w:ascii="Bookman Old Style" w:hAnsi="Bookman Old Style"/>
          <w:sz w:val="24"/>
          <w:szCs w:val="24"/>
        </w:rPr>
        <w:t>09</w:t>
      </w:r>
      <w:r w:rsidR="00941703">
        <w:rPr>
          <w:rFonts w:ascii="Bookman Old Style" w:hAnsi="Bookman Old Style"/>
          <w:sz w:val="24"/>
          <w:szCs w:val="24"/>
        </w:rPr>
        <w:t>/</w:t>
      </w:r>
      <w:r w:rsidR="00B92B6D">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B92B6D">
        <w:rPr>
          <w:rFonts w:ascii="Bookman Old Style" w:hAnsi="Bookman Old Style"/>
        </w:rPr>
        <w:t>09</w:t>
      </w:r>
      <w:r w:rsidRPr="002836EE">
        <w:rPr>
          <w:rFonts w:ascii="Bookman Old Style" w:hAnsi="Bookman Old Style"/>
        </w:rPr>
        <w:t>/20</w:t>
      </w:r>
      <w:r w:rsidR="00B92B6D">
        <w:rPr>
          <w:rFonts w:ascii="Bookman Old Style" w:hAnsi="Bookman Old Style"/>
        </w:rPr>
        <w:t>21</w:t>
      </w:r>
      <w:r w:rsidRPr="002836EE">
        <w:rPr>
          <w:rFonts w:ascii="Bookman Old Style" w:hAnsi="Bookman Old Style"/>
        </w:rPr>
        <w:t>-SRP</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6EE">
        <w:rPr>
          <w:rFonts w:ascii="Bookman Old Style" w:hAnsi="Bookman Old Style"/>
          <w:color w:val="000000"/>
        </w:rPr>
        <w:t xml:space="preserve">PROCESSO Nº </w:t>
      </w:r>
      <w:r w:rsidR="00B92B6D">
        <w:rPr>
          <w:rFonts w:ascii="Bookman Old Style" w:hAnsi="Bookman Old Style"/>
          <w:color w:val="000000"/>
        </w:rPr>
        <w:t>1752</w:t>
      </w:r>
      <w:r w:rsidRPr="002836EE">
        <w:rPr>
          <w:rFonts w:ascii="Bookman Old Style" w:hAnsi="Bookman Old Style"/>
          <w:color w:val="000000"/>
        </w:rPr>
        <w:t>/20</w:t>
      </w:r>
      <w:r w:rsidR="00B92B6D">
        <w:rPr>
          <w:rFonts w:ascii="Bookman Old Style" w:hAnsi="Bookman Old Style"/>
          <w:color w:val="000000"/>
        </w:rPr>
        <w:t>21</w:t>
      </w:r>
    </w:p>
    <w:p w:rsidR="00B92B6D" w:rsidRPr="002836EE" w:rsidRDefault="00B92B6D" w:rsidP="008A299F">
      <w:pPr>
        <w:suppressAutoHyphens/>
        <w:adjustRightInd w:val="0"/>
        <w:spacing w:line="288" w:lineRule="atLeast"/>
        <w:ind w:left="113" w:right="57"/>
        <w:jc w:val="both"/>
        <w:textAlignment w:val="center"/>
        <w:rPr>
          <w:rFonts w:ascii="Bookman Old Style" w:hAnsi="Bookman Old Style"/>
          <w:color w:val="CD1619"/>
        </w:rPr>
      </w:pPr>
    </w:p>
    <w:p w:rsidR="007E6B96" w:rsidRPr="002836EE" w:rsidRDefault="007E6B96" w:rsidP="00B92B6D">
      <w:pPr>
        <w:suppressAutoHyphens/>
        <w:adjustRightInd w:val="0"/>
        <w:spacing w:line="288" w:lineRule="atLeast"/>
        <w:ind w:right="57"/>
        <w:jc w:val="both"/>
        <w:textAlignment w:val="center"/>
        <w:rPr>
          <w:rFonts w:ascii="Bookman Old Style" w:hAnsi="Bookman Old Style"/>
          <w:color w:val="000000"/>
        </w:rPr>
      </w:pPr>
    </w:p>
    <w:p w:rsidR="008A299F" w:rsidRDefault="008A299F" w:rsidP="00F06A7A">
      <w:pPr>
        <w:suppressAutoHyphens/>
        <w:adjustRightInd w:val="0"/>
        <w:spacing w:line="288" w:lineRule="atLeast"/>
        <w:ind w:left="113" w:right="57"/>
        <w:jc w:val="center"/>
        <w:textAlignment w:val="center"/>
        <w:rPr>
          <w:rFonts w:ascii="Bookman Old Style" w:hAnsi="Bookman Old Style"/>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B92B6D">
        <w:rPr>
          <w:rFonts w:ascii="Bookman Old Style" w:hAnsi="Bookman Old Style"/>
        </w:rPr>
        <w:t>21</w:t>
      </w:r>
    </w:p>
    <w:p w:rsidR="00B92B6D" w:rsidRPr="00F06A7A" w:rsidRDefault="00B92B6D" w:rsidP="00F06A7A">
      <w:pPr>
        <w:suppressAutoHyphens/>
        <w:adjustRightInd w:val="0"/>
        <w:spacing w:line="288" w:lineRule="atLeast"/>
        <w:ind w:left="113" w:right="57"/>
        <w:jc w:val="center"/>
        <w:textAlignment w:val="center"/>
        <w:rPr>
          <w:rFonts w:ascii="Bookman Old Style" w:hAnsi="Bookman Old Style"/>
          <w:color w:val="000000"/>
        </w:rPr>
      </w:pPr>
    </w:p>
    <w:p w:rsidR="007E6B96" w:rsidRPr="00687391" w:rsidRDefault="007E6B96" w:rsidP="008A299F">
      <w:pPr>
        <w:suppressAutoHyphens/>
        <w:adjustRightInd w:val="0"/>
        <w:spacing w:line="288" w:lineRule="atLeast"/>
        <w:ind w:left="113" w:right="57"/>
        <w:jc w:val="both"/>
        <w:textAlignment w:val="center"/>
        <w:rPr>
          <w:color w:val="000000"/>
        </w:rPr>
      </w:pPr>
    </w:p>
    <w:p w:rsidR="008A299F" w:rsidRDefault="008A299F" w:rsidP="004F0B35">
      <w:pPr>
        <w:jc w:val="both"/>
        <w:rPr>
          <w:rFonts w:ascii="Bookman Old Style" w:hAnsi="Bookman Old Style" w:cs="Tahoma"/>
          <w:lang w:val="pt-BR"/>
        </w:rPr>
      </w:pPr>
      <w:r w:rsidRPr="002836EE">
        <w:rPr>
          <w:rFonts w:ascii="Bookman Old Style" w:hAnsi="Bookman Old Style"/>
          <w:color w:val="000000"/>
        </w:rPr>
        <w:t>REGISTRO DE PREÇOS PARA EVENTUAL</w:t>
      </w:r>
      <w:r w:rsidR="00A06ABC">
        <w:rPr>
          <w:rFonts w:ascii="Bookman Old Style" w:hAnsi="Bookman Old Style" w:cs="Tahoma"/>
          <w:lang w:val="pt-BR"/>
        </w:rPr>
        <w:t xml:space="preserve"> </w:t>
      </w:r>
      <w:r w:rsidR="00A06ABC">
        <w:rPr>
          <w:rFonts w:ascii="Bookman Old Style" w:hAnsi="Bookman Old Style"/>
        </w:rPr>
        <w:t>CONTRATAÇÃO DE EMPRESA PARA MANUTENÇÃO CORRETIVA E PREVENTIVA DE AR CONDICIONADO, EM ATENDIMENTO DAS NECESSIDADES DA PREFEITURA DE SIDROLÂNDIA E SECRETARIAS</w:t>
      </w:r>
      <w:r w:rsidR="00A06ABC">
        <w:rPr>
          <w:rFonts w:ascii="Bookman Old Style" w:hAnsi="Bookman Old Style" w:cs="Tahoma"/>
          <w:lang w:val="pt-BR"/>
        </w:rPr>
        <w:t>.</w:t>
      </w:r>
    </w:p>
    <w:p w:rsidR="004F0B35" w:rsidRPr="002836EE" w:rsidRDefault="004F0B35"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Aos ____ dias do mês de __________ do ano de dois mil</w:t>
      </w:r>
      <w:r w:rsidR="00A06ABC">
        <w:rPr>
          <w:rFonts w:ascii="Bookman Old Style" w:hAnsi="Bookman Old Style"/>
        </w:rPr>
        <w:t xml:space="preserve"> e 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A06ABC">
        <w:rPr>
          <w:rFonts w:ascii="Bookman Old Style" w:hAnsi="Bookman Old Style"/>
        </w:rPr>
        <w:t>, neste ato representado pela</w:t>
      </w:r>
      <w:r w:rsidRPr="003254BF">
        <w:rPr>
          <w:rFonts w:ascii="Bookman Old Style" w:hAnsi="Bookman Old Style"/>
        </w:rPr>
        <w:t xml:space="preserve"> </w:t>
      </w:r>
      <w:r w:rsidR="00A06ABC">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A06ABC">
        <w:rPr>
          <w:rFonts w:ascii="Bookman Old Style" w:hAnsi="Bookman Old Style"/>
        </w:rPr>
        <w:t>a</w:t>
      </w:r>
      <w:r w:rsidRPr="003254BF">
        <w:rPr>
          <w:rFonts w:ascii="Bookman Old Style" w:hAnsi="Bookman Old Style"/>
        </w:rPr>
        <w:t>.</w:t>
      </w:r>
      <w:r w:rsidR="00A06ABC">
        <w:rPr>
          <w:rFonts w:ascii="Bookman Old Style" w:hAnsi="Bookman Old Style"/>
        </w:rPr>
        <w:t xml:space="preserve"> VANDA CRISTINA CAMILO</w:t>
      </w:r>
      <w:r w:rsidRPr="003254BF">
        <w:rPr>
          <w:rFonts w:ascii="Bookman Old Style" w:hAnsi="Bookman Old Style"/>
        </w:rPr>
        <w:t xml:space="preserve">, portador(a) da Carteira de Identidade </w:t>
      </w:r>
      <w:r w:rsidR="00A06ABC">
        <w:rPr>
          <w:rFonts w:ascii="Bookman Old Style" w:hAnsi="Bookman Old Style"/>
        </w:rPr>
        <w:t>RG n.º 1920193 SSP/MS e CPF n.º 638.072.381-15, residente e domiciliada</w:t>
      </w:r>
      <w:r w:rsidRPr="000736C0">
        <w:rPr>
          <w:rFonts w:ascii="Bookman Old Style" w:hAnsi="Bookman Old Style"/>
        </w:rPr>
        <w:t xml:space="preserve"> na Rua</w:t>
      </w:r>
      <w:r w:rsidR="00A06ABC">
        <w:rPr>
          <w:rFonts w:ascii="Bookman Old Style" w:hAnsi="Bookman Old Style"/>
        </w:rPr>
        <w:t xml:space="preserve"> Distrito Federal</w:t>
      </w:r>
      <w:r w:rsidRPr="000736C0">
        <w:rPr>
          <w:rFonts w:ascii="Bookman Old Style" w:hAnsi="Bookman Old Style"/>
        </w:rPr>
        <w:t xml:space="preserve">, </w:t>
      </w:r>
      <w:r w:rsidR="00A06ABC">
        <w:rPr>
          <w:rFonts w:ascii="Bookman Old Style" w:hAnsi="Bookman Old Style"/>
        </w:rPr>
        <w:t>n°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A06ABC">
        <w:rPr>
          <w:rFonts w:ascii="Bookman Old Style" w:hAnsi="Bookman Old Style"/>
        </w:rPr>
        <w:t>09</w:t>
      </w:r>
      <w:r w:rsidRPr="003254BF">
        <w:rPr>
          <w:rFonts w:ascii="Bookman Old Style" w:hAnsi="Bookman Old Style"/>
        </w:rPr>
        <w:t>/20</w:t>
      </w:r>
      <w:r w:rsidR="00A06ABC">
        <w:rPr>
          <w:rFonts w:ascii="Bookman Old Style" w:hAnsi="Bookman Old Style"/>
        </w:rPr>
        <w:t>21</w:t>
      </w:r>
      <w:r w:rsidRPr="003254BF">
        <w:rPr>
          <w:rFonts w:ascii="Bookman Old Style" w:hAnsi="Bookman Old Style"/>
        </w:rPr>
        <w:t xml:space="preserve">, modalidade pregão, forma </w:t>
      </w:r>
      <w:r w:rsidR="00A06ABC">
        <w:rPr>
          <w:rFonts w:ascii="Bookman Old Style" w:hAnsi="Bookman Old Style"/>
        </w:rPr>
        <w:t>eletrônica</w:t>
      </w:r>
      <w:r w:rsidRPr="003254BF">
        <w:rPr>
          <w:rFonts w:ascii="Bookman Old Style" w:hAnsi="Bookman Old Style"/>
        </w:rPr>
        <w:t xml:space="preserve">–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o registro de preços</w:t>
      </w:r>
      <w:r w:rsidR="00A06ABC">
        <w:rPr>
          <w:rFonts w:ascii="Bookman Old Style" w:hAnsi="Bookman Old Style" w:cs="Tahoma"/>
          <w:lang w:val="pt-BR"/>
        </w:rPr>
        <w:t xml:space="preserve"> para </w:t>
      </w:r>
      <w:r w:rsidR="00A06ABC">
        <w:rPr>
          <w:rFonts w:ascii="Bookman Old Style" w:hAnsi="Bookman Old Style"/>
        </w:rPr>
        <w:t>Contratação de empresa para manutenção corretiva e preventiva de ar condicionado, em atendimento das necessidades da Prefeitura de Sidrolândia e Secretarias</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w:t>
      </w:r>
      <w:r w:rsidR="00A06ABC">
        <w:rPr>
          <w:rFonts w:ascii="Bookman Old Style" w:hAnsi="Bookman Old Style"/>
        </w:rPr>
        <w:t>s</w:t>
      </w:r>
      <w:r w:rsidRPr="00ED799E">
        <w:rPr>
          <w:rFonts w:ascii="Bookman Old Style" w:hAnsi="Bookman Old Style"/>
        </w:rPr>
        <w:t xml:space="preserve"> Órgão</w:t>
      </w:r>
      <w:r w:rsidR="00A06ABC">
        <w:rPr>
          <w:rFonts w:ascii="Bookman Old Style" w:hAnsi="Bookman Old Style"/>
        </w:rPr>
        <w:t>s</w:t>
      </w:r>
      <w:r w:rsidRPr="00ED799E">
        <w:rPr>
          <w:rFonts w:ascii="Bookman Old Style" w:hAnsi="Bookman Old Style"/>
        </w:rPr>
        <w:t xml:space="preserve"> Gerenciador</w:t>
      </w:r>
      <w:r w:rsidR="00A06ABC">
        <w:rPr>
          <w:rFonts w:ascii="Bookman Old Style" w:hAnsi="Bookman Old Style"/>
        </w:rPr>
        <w:t>es</w:t>
      </w:r>
      <w:r w:rsidRPr="00ED799E">
        <w:rPr>
          <w:rFonts w:ascii="Bookman Old Style" w:hAnsi="Bookman Old Style"/>
        </w:rPr>
        <w:t xml:space="preserve"> da ata de registro de pr</w:t>
      </w:r>
      <w:r w:rsidR="00A06ABC">
        <w:rPr>
          <w:rFonts w:ascii="Bookman Old Style" w:hAnsi="Bookman Old Style"/>
        </w:rPr>
        <w:t>eços serão</w:t>
      </w:r>
      <w:r w:rsidR="004F0B35">
        <w:rPr>
          <w:rFonts w:ascii="Bookman Old Style" w:hAnsi="Bookman Old Style"/>
        </w:rPr>
        <w:t xml:space="preserve"> a </w:t>
      </w:r>
      <w:r w:rsidR="00A06ABC">
        <w:rPr>
          <w:rFonts w:ascii="Bookman Old Style" w:hAnsi="Bookman Old Style"/>
        </w:rPr>
        <w:t>Prefeitura e suas secretarias</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517F43" w:rsidRDefault="00517F43" w:rsidP="00517F43">
      <w:pPr>
        <w:suppressAutoHyphens/>
        <w:adjustRightInd w:val="0"/>
        <w:spacing w:after="113" w:line="288" w:lineRule="auto"/>
        <w:ind w:left="113"/>
        <w:textAlignment w:val="center"/>
        <w:rPr>
          <w:rFonts w:ascii="Bookman Old Style" w:hAnsi="Bookman Old Style"/>
          <w:caps/>
          <w:color w:val="000000"/>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 de R$ _______________ (_____).</w:t>
      </w:r>
    </w:p>
    <w:p w:rsidR="008A299F" w:rsidRPr="00687391" w:rsidRDefault="008A299F" w:rsidP="008A299F">
      <w:pPr>
        <w:suppressAutoHyphens/>
        <w:adjustRightInd w:val="0"/>
        <w:spacing w:line="288" w:lineRule="atLeast"/>
        <w:ind w:left="113" w:right="57"/>
        <w:jc w:val="both"/>
        <w:textAlignment w:val="center"/>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 xml:space="preserve">Especificação </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C57E37">
              <w:rPr>
                <w:rFonts w:ascii="Bookman Old Style" w:hAnsi="Bookman Old Style"/>
                <w:color w:val="000000"/>
              </w:rPr>
              <w:t>Valor Total</w:t>
            </w:r>
          </w:p>
        </w:tc>
      </w:tr>
      <w:tr w:rsidR="008A299F" w:rsidRPr="00C57E37"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8A299F" w:rsidRPr="00C57E37"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C57E37" w:rsidRDefault="008A299F" w:rsidP="007340DF">
            <w:pPr>
              <w:adjustRightInd w:val="0"/>
              <w:rPr>
                <w:rFonts w:ascii="Bookman Old Style" w:hAnsi="Bookman Old Style"/>
              </w:rPr>
            </w:pPr>
          </w:p>
        </w:tc>
      </w:tr>
      <w:tr w:rsidR="007E6B96" w:rsidRPr="00C57E37" w:rsidTr="00FF3519">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r w:rsidR="007E6B96" w:rsidRPr="00C57E37" w:rsidTr="00FF3519">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E6B96" w:rsidRPr="00C57E37" w:rsidRDefault="007E6B96" w:rsidP="00FF3519">
            <w:pPr>
              <w:adjustRightInd w:val="0"/>
              <w:rPr>
                <w:rFonts w:ascii="Bookman Old Style" w:hAnsi="Bookman Old Style"/>
              </w:rPr>
            </w:pPr>
          </w:p>
        </w:tc>
      </w:tr>
    </w:tbl>
    <w:p w:rsidR="008A299F" w:rsidRPr="00687391" w:rsidRDefault="008A299F" w:rsidP="008A299F">
      <w:pPr>
        <w:suppressAutoHyphens/>
        <w:adjustRightInd w:val="0"/>
        <w:spacing w:line="288" w:lineRule="atLeast"/>
        <w:ind w:left="113" w:right="57"/>
        <w:jc w:val="both"/>
        <w:textAlignment w:val="center"/>
        <w:rPr>
          <w:color w:val="000000"/>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w:t>
      </w:r>
      <w:r w:rsidR="00CC01B3">
        <w:rPr>
          <w:rFonts w:ascii="Bookman Old Style" w:hAnsi="Bookman Old Style"/>
          <w:color w:val="000000"/>
        </w:rPr>
        <w:t>prestação</w:t>
      </w:r>
      <w:r w:rsidRPr="00ED799E">
        <w:rPr>
          <w:rFonts w:ascii="Bookman Old Style" w:hAnsi="Bookman Old Style"/>
          <w:color w:val="000000"/>
        </w:rPr>
        <w:t xml:space="preserve"> imediat</w:t>
      </w:r>
      <w:r w:rsidR="00CC01B3">
        <w:rPr>
          <w:rFonts w:ascii="Bookman Old Style" w:hAnsi="Bookman Old Style"/>
          <w:color w:val="000000"/>
        </w:rPr>
        <w:t>a</w:t>
      </w:r>
      <w:r w:rsidRPr="00ED799E">
        <w:rPr>
          <w:rFonts w:ascii="Bookman Old Style" w:hAnsi="Bookman Old Style"/>
          <w:color w:val="000000"/>
        </w:rPr>
        <w:t xml:space="preserve">, </w:t>
      </w:r>
      <w:r w:rsidR="00CC01B3">
        <w:rPr>
          <w:rFonts w:ascii="Bookman Old Style" w:hAnsi="Bookman Old Style"/>
          <w:color w:val="000000"/>
        </w:rPr>
        <w:t>a</w:t>
      </w:r>
      <w:r w:rsidR="00A06ABC">
        <w:rPr>
          <w:rFonts w:ascii="Bookman Old Style" w:hAnsi="Bookman Old Style"/>
          <w:color w:val="000000"/>
        </w:rPr>
        <w:t>s</w:t>
      </w:r>
      <w:r w:rsidR="00CC01B3">
        <w:rPr>
          <w:rFonts w:ascii="Bookman Old Style" w:hAnsi="Bookman Old Style"/>
          <w:color w:val="000000"/>
        </w:rPr>
        <w:t xml:space="preserve"> </w:t>
      </w:r>
      <w:r w:rsidR="000D42CD">
        <w:rPr>
          <w:rFonts w:ascii="Bookman Old Style" w:hAnsi="Bookman Old Style"/>
          <w:color w:val="000000"/>
        </w:rPr>
        <w:t>Secretaria</w:t>
      </w:r>
      <w:r w:rsidR="00A06ABC">
        <w:rPr>
          <w:rFonts w:ascii="Bookman Old Style" w:hAnsi="Bookman Old Style"/>
          <w:color w:val="000000"/>
        </w:rPr>
        <w:t>s</w:t>
      </w:r>
      <w:r w:rsidR="000D42CD">
        <w:rPr>
          <w:rFonts w:ascii="Bookman Old Style" w:hAnsi="Bookman Old Style"/>
          <w:color w:val="000000"/>
        </w:rPr>
        <w:t xml:space="preserve"> </w:t>
      </w:r>
      <w:r w:rsidR="00A06ABC">
        <w:rPr>
          <w:rFonts w:ascii="Bookman Old Style" w:hAnsi="Bookman Old Style"/>
          <w:color w:val="000000"/>
        </w:rPr>
        <w:t xml:space="preserve">responsáveis </w:t>
      </w:r>
      <w:r w:rsidRPr="00ED799E">
        <w:rPr>
          <w:rFonts w:ascii="Bookman Old Style" w:hAnsi="Bookman Old Style"/>
          <w:color w:val="000000"/>
        </w:rPr>
        <w:t>convocará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CC01B3">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.2 A</w:t>
      </w:r>
      <w:r w:rsidR="00A06ABC">
        <w:rPr>
          <w:rFonts w:ascii="Bookman Old Style" w:hAnsi="Bookman Old Style"/>
        </w:rPr>
        <w:t>s</w:t>
      </w:r>
      <w:r w:rsidRPr="00ED799E">
        <w:rPr>
          <w:rFonts w:ascii="Bookman Old Style" w:hAnsi="Bookman Old Style"/>
        </w:rPr>
        <w:t xml:space="preserve"> </w:t>
      </w:r>
      <w:r w:rsidR="000D42CD">
        <w:rPr>
          <w:rFonts w:ascii="Bookman Old Style" w:hAnsi="Bookman Old Style"/>
          <w:color w:val="000000"/>
        </w:rPr>
        <w:t>Secretaria</w:t>
      </w:r>
      <w:r w:rsidR="00A06ABC">
        <w:rPr>
          <w:rFonts w:ascii="Bookman Old Style" w:hAnsi="Bookman Old Style"/>
          <w:color w:val="000000"/>
        </w:rPr>
        <w:t>s</w:t>
      </w:r>
      <w:r w:rsidR="000D42CD">
        <w:rPr>
          <w:rFonts w:ascii="Bookman Old Style" w:hAnsi="Bookman Old Style"/>
          <w:color w:val="000000"/>
        </w:rPr>
        <w:t xml:space="preserve"> </w:t>
      </w:r>
      <w:r w:rsidR="00AC2AF4">
        <w:rPr>
          <w:rFonts w:ascii="Bookman Old Style" w:hAnsi="Bookman Old Style"/>
        </w:rPr>
        <w:t>far</w:t>
      </w:r>
      <w:r w:rsidR="00A06ABC">
        <w:rPr>
          <w:rFonts w:ascii="Bookman Old Style" w:hAnsi="Bookman Old Style"/>
        </w:rPr>
        <w:t>ão</w:t>
      </w:r>
      <w:r w:rsidRPr="00ED799E">
        <w:rPr>
          <w:rFonts w:ascii="Bookman Old Style" w:hAnsi="Bookman Old Style"/>
        </w:rPr>
        <w:t xml:space="preserve"> a solicitação para a </w:t>
      </w:r>
      <w:r w:rsidR="00CC01B3">
        <w:rPr>
          <w:rFonts w:ascii="Bookman Old Style" w:hAnsi="Bookman Old Style"/>
        </w:rPr>
        <w:t>prestação dos serviços</w:t>
      </w:r>
      <w:r w:rsidRPr="00ED799E">
        <w:rPr>
          <w:rFonts w:ascii="Bookman Old Style" w:hAnsi="Bookman Old Style"/>
        </w:rPr>
        <w:t xml:space="preserve"> mediante emissão de </w:t>
      </w:r>
      <w:r w:rsidR="00CC01B3">
        <w:rPr>
          <w:rFonts w:ascii="Bookman Old Style" w:hAnsi="Bookman Old Style"/>
        </w:rPr>
        <w:t>solicitação de prestação de serviços</w:t>
      </w:r>
      <w:r w:rsidRPr="00ED799E">
        <w:rPr>
          <w:rFonts w:ascii="Bookman Old Style" w:hAnsi="Bookman Old Style"/>
        </w:rPr>
        <w:t xml:space="preserve">,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CC01B3">
        <w:rPr>
          <w:rFonts w:ascii="Bookman Old Style" w:hAnsi="Bookman Old Style"/>
        </w:rPr>
        <w:t>09</w:t>
      </w:r>
      <w:r w:rsidRPr="00ED799E">
        <w:rPr>
          <w:rFonts w:ascii="Bookman Old Style" w:hAnsi="Bookman Old Style"/>
        </w:rPr>
        <w:t>/20</w:t>
      </w:r>
      <w:r w:rsidR="00427026">
        <w:rPr>
          <w:rFonts w:ascii="Bookman Old Style" w:hAnsi="Bookman Old Style"/>
        </w:rPr>
        <w:t>2</w:t>
      </w:r>
      <w:r w:rsidR="00CC01B3">
        <w:rPr>
          <w:rFonts w:ascii="Bookman Old Style" w:hAnsi="Bookman Old Style"/>
        </w:rPr>
        <w:t>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D0407E" w:rsidRPr="00ED799E" w:rsidRDefault="00D0407E"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081899" w:rsidRDefault="00081899"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w:t>
      </w:r>
      <w:r w:rsidR="00081899">
        <w:rPr>
          <w:rFonts w:ascii="Bookman Old Style" w:hAnsi="Bookman Old Style"/>
        </w:rPr>
        <w:t>prestar</w:t>
      </w:r>
      <w:r w:rsidRPr="00ED799E">
        <w:rPr>
          <w:rFonts w:ascii="Bookman Old Style" w:hAnsi="Bookman Old Style"/>
        </w:rPr>
        <w:t xml:space="preserve"> os </w:t>
      </w:r>
      <w:r w:rsidR="00081899">
        <w:rPr>
          <w:rFonts w:ascii="Bookman Old Style" w:hAnsi="Bookman Old Style"/>
        </w:rPr>
        <w:t>serviços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081899">
        <w:rPr>
          <w:rFonts w:ascii="Bookman Old Style" w:hAnsi="Bookman Old Style"/>
        </w:rPr>
        <w:t>09</w:t>
      </w:r>
      <w:r w:rsidR="00AC2AF4">
        <w:rPr>
          <w:rFonts w:ascii="Bookman Old Style" w:hAnsi="Bookman Old Style"/>
        </w:rPr>
        <w:t>/202</w:t>
      </w:r>
      <w:r w:rsidR="00081899">
        <w:rPr>
          <w:rFonts w:ascii="Bookman Old Style" w:hAnsi="Bookman Old Style"/>
        </w:rPr>
        <w:t>1</w:t>
      </w:r>
      <w:r w:rsidRPr="00ED799E">
        <w:rPr>
          <w:rFonts w:ascii="Bookman Old Style" w:hAnsi="Bookman Old Style"/>
        </w:rPr>
        <w:t xml:space="preserve"> e em seus anexos e na proposta apresentada, prevalecendo, no caso de divergência, as especificações e condições do edital.</w:t>
      </w:r>
    </w:p>
    <w:p w:rsidR="00E45933" w:rsidRDefault="00E45933"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081899">
        <w:rPr>
          <w:rFonts w:ascii="Bookman Old Style" w:hAnsi="Bookman Old Style"/>
        </w:rPr>
        <w:t>09</w:t>
      </w:r>
      <w:r w:rsidRPr="00C57E37">
        <w:rPr>
          <w:rFonts w:ascii="Bookman Old Style" w:hAnsi="Bookman Old Style"/>
        </w:rPr>
        <w:t>/20</w:t>
      </w:r>
      <w:r w:rsidR="00427026">
        <w:rPr>
          <w:rFonts w:ascii="Bookman Old Style" w:hAnsi="Bookman Old Style"/>
        </w:rPr>
        <w:t>2</w:t>
      </w:r>
      <w:r w:rsidR="00081899">
        <w:rPr>
          <w:rFonts w:ascii="Bookman Old Style" w:hAnsi="Bookman Old Style"/>
        </w:rPr>
        <w:t>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.2. Notificar a contratada quanto a</w:t>
      </w:r>
      <w:r w:rsidR="00081899">
        <w:rPr>
          <w:rFonts w:ascii="Bookman Old Style" w:hAnsi="Bookman Old Style"/>
          <w:color w:val="000000"/>
        </w:rPr>
        <w:t xml:space="preserve"> solicitação dos serviços</w:t>
      </w:r>
      <w:r w:rsidRPr="00C57E37">
        <w:rPr>
          <w:rFonts w:ascii="Bookman Old Style" w:hAnsi="Bookman Old Style"/>
          <w:color w:val="000000"/>
        </w:rPr>
        <w:t xml:space="preserve">,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w:t>
      </w:r>
      <w:r w:rsidR="00081899">
        <w:rPr>
          <w:rFonts w:ascii="Bookman Old Style" w:hAnsi="Bookman Old Style"/>
          <w:color w:val="000000"/>
        </w:rPr>
        <w:t>uer irregularidade encontrada na prestação dos serviços</w:t>
      </w:r>
      <w:r w:rsidRPr="00C57E37">
        <w:rPr>
          <w:rFonts w:ascii="Bookman Old Style" w:hAnsi="Bookman Old Style"/>
          <w:color w:val="000000"/>
        </w:rPr>
        <w:t>.</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w:t>
      </w:r>
      <w:r w:rsidR="00A06ABC">
        <w:rPr>
          <w:rFonts w:ascii="Bookman Old Style" w:hAnsi="Bookman Old Style"/>
          <w:caps/>
          <w:color w:val="000000"/>
        </w:rPr>
        <w:t>S</w:t>
      </w:r>
      <w:r>
        <w:rPr>
          <w:rFonts w:ascii="Bookman Old Style" w:hAnsi="Bookman Old Style"/>
          <w:caps/>
          <w:color w:val="000000"/>
        </w:rPr>
        <w:t xml:space="preserve"> ÓRGÃ</w:t>
      </w:r>
      <w:r w:rsidR="008A299F" w:rsidRPr="0028315F">
        <w:rPr>
          <w:rFonts w:ascii="Bookman Old Style" w:hAnsi="Bookman Old Style"/>
          <w:caps/>
          <w:color w:val="000000"/>
        </w:rPr>
        <w:t>O</w:t>
      </w:r>
      <w:r w:rsidR="00A06ABC">
        <w:rPr>
          <w:rFonts w:ascii="Bookman Old Style" w:hAnsi="Bookman Old Style"/>
          <w:caps/>
          <w:color w:val="000000"/>
        </w:rPr>
        <w:t>S</w:t>
      </w:r>
      <w:r w:rsidR="008A299F" w:rsidRPr="0028315F">
        <w:rPr>
          <w:rFonts w:ascii="Bookman Old Style" w:hAnsi="Bookman Old Style"/>
          <w:caps/>
          <w:color w:val="000000"/>
        </w:rPr>
        <w:t xml:space="preserve"> </w:t>
      </w:r>
      <w:r w:rsidR="008A299F">
        <w:rPr>
          <w:rFonts w:ascii="Bookman Old Style" w:hAnsi="Bookman Old Style"/>
          <w:caps/>
          <w:color w:val="000000"/>
        </w:rPr>
        <w:t>DETENTOR</w:t>
      </w:r>
      <w:r w:rsidR="00A06ABC">
        <w:rPr>
          <w:rFonts w:ascii="Bookman Old Style" w:hAnsi="Bookman Old Style"/>
          <w:caps/>
          <w:color w:val="000000"/>
        </w:rPr>
        <w:t>ES</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w:t>
      </w:r>
      <w:r w:rsidR="00081899">
        <w:rPr>
          <w:rFonts w:ascii="Bookman Old Style" w:hAnsi="Bookman Old Style"/>
          <w:color w:val="000000"/>
        </w:rPr>
        <w:t>a</w:t>
      </w:r>
      <w:r w:rsidRPr="0028315F">
        <w:rPr>
          <w:rFonts w:ascii="Bookman Old Style" w:hAnsi="Bookman Old Style"/>
          <w:color w:val="000000"/>
        </w:rPr>
        <w:t>s dos fornecedores provenientes da execução do objeto</w:t>
      </w:r>
      <w:r w:rsidRPr="00C57E37">
        <w:rPr>
          <w:rFonts w:ascii="Bookman Old Style" w:hAnsi="Bookman Old Style"/>
          <w:color w:val="000000"/>
        </w:rPr>
        <w:t xml:space="preserve"> desta ata, quando desta fizerem uso na forma da lei.</w:t>
      </w:r>
    </w:p>
    <w:p w:rsidR="00081899" w:rsidRPr="00C57E37" w:rsidRDefault="00081899"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15F">
        <w:rPr>
          <w:rFonts w:ascii="Bookman Old Style" w:hAnsi="Bookman Old Style"/>
        </w:rPr>
        <w:t xml:space="preserve">9.1. O pagamento será efetuado após o Aceite Definitivo dos </w:t>
      </w:r>
      <w:r w:rsidR="00081899">
        <w:rPr>
          <w:rFonts w:ascii="Bookman Old Style" w:hAnsi="Bookman Old Style"/>
        </w:rPr>
        <w:t>serviços</w:t>
      </w:r>
      <w:r>
        <w:rPr>
          <w:rFonts w:ascii="Bookman Old Style" w:hAnsi="Bookman Old Style"/>
        </w:rPr>
        <w:t>,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081899">
        <w:rPr>
          <w:rFonts w:ascii="Bookman Old Style" w:hAnsi="Bookman Old Style"/>
        </w:rPr>
        <w:t>09</w:t>
      </w:r>
      <w:r w:rsidR="000D42CD">
        <w:rPr>
          <w:rFonts w:ascii="Bookman Old Style" w:hAnsi="Bookman Old Style"/>
        </w:rPr>
        <w:t>/</w:t>
      </w:r>
      <w:r w:rsidRPr="009F583B">
        <w:rPr>
          <w:rFonts w:ascii="Bookman Old Style" w:hAnsi="Bookman Old Style"/>
        </w:rPr>
        <w:t>20</w:t>
      </w:r>
      <w:r w:rsidR="00427026">
        <w:rPr>
          <w:rFonts w:ascii="Bookman Old Style" w:hAnsi="Bookman Old Style"/>
        </w:rPr>
        <w:t>2</w:t>
      </w:r>
      <w:r w:rsidR="00081899">
        <w:rPr>
          <w:rFonts w:ascii="Bookman Old Style" w:hAnsi="Bookman Old Style"/>
        </w:rPr>
        <w:t>1</w:t>
      </w:r>
      <w:r w:rsidR="00427026">
        <w:rPr>
          <w:rFonts w:ascii="Bookman Old Style" w:hAnsi="Bookman Old Style"/>
        </w:rPr>
        <w:t>.</w:t>
      </w:r>
    </w:p>
    <w:p w:rsidR="008A299F" w:rsidRPr="000873EA"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w:t>
      </w:r>
      <w:r w:rsidR="00081899">
        <w:rPr>
          <w:rFonts w:ascii="Bookman Old Style" w:hAnsi="Bookman Old Style"/>
        </w:rPr>
        <w:t>casos de atraso injustificado na</w:t>
      </w:r>
      <w:r w:rsidRPr="00796C63">
        <w:rPr>
          <w:rFonts w:ascii="Bookman Old Style" w:hAnsi="Bookman Old Style"/>
        </w:rPr>
        <w:t xml:space="preserve">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A06ABC">
        <w:rPr>
          <w:rFonts w:ascii="Bookman Old Style" w:hAnsi="Bookman Old Style"/>
        </w:rPr>
        <w:t>09</w:t>
      </w:r>
      <w:r w:rsidRPr="00796C63">
        <w:rPr>
          <w:rFonts w:ascii="Bookman Old Style" w:hAnsi="Bookman Old Style"/>
        </w:rPr>
        <w:t>/20</w:t>
      </w:r>
      <w:r w:rsidR="00A06ABC">
        <w:rPr>
          <w:rFonts w:ascii="Bookman Old Style" w:hAnsi="Bookman Old Style"/>
        </w:rPr>
        <w:t>21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796C63">
        <w:rPr>
          <w:rFonts w:ascii="Bookman Old Style" w:hAnsi="Bookman Old Style"/>
          <w:color w:val="000000"/>
        </w:rPr>
        <w:t>12.1. O registro de preços objeto desta ata e a sua assinatura pelas partes não g</w:t>
      </w:r>
      <w:r w:rsidR="00081899">
        <w:rPr>
          <w:rFonts w:ascii="Bookman Old Style" w:hAnsi="Bookman Old Style"/>
          <w:color w:val="000000"/>
        </w:rPr>
        <w:t>eram a obrigação de solicitar a prestação dos serviços que dele</w:t>
      </w:r>
      <w:r w:rsidRPr="00796C63">
        <w:rPr>
          <w:rFonts w:ascii="Bookman Old Style" w:hAnsi="Bookman Old Style"/>
          <w:color w:val="000000"/>
        </w:rPr>
        <w:t xml:space="preserve">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081899">
        <w:rPr>
          <w:rFonts w:ascii="Bookman Old Style" w:hAnsi="Bookman Old Style"/>
        </w:rPr>
        <w:t>09</w:t>
      </w:r>
      <w:r w:rsidR="00AC2AF4">
        <w:rPr>
          <w:rFonts w:ascii="Bookman Old Style" w:hAnsi="Bookman Old Style"/>
        </w:rPr>
        <w:t>/</w:t>
      </w:r>
      <w:r w:rsidRPr="00796C63">
        <w:rPr>
          <w:rFonts w:ascii="Bookman Old Style" w:hAnsi="Bookman Old Style"/>
        </w:rPr>
        <w:t>20</w:t>
      </w:r>
      <w:r w:rsidR="007C2B57">
        <w:rPr>
          <w:rFonts w:ascii="Bookman Old Style" w:hAnsi="Bookman Old Style"/>
        </w:rPr>
        <w:t>2</w:t>
      </w:r>
      <w:r w:rsidR="00081899">
        <w:rPr>
          <w:rFonts w:ascii="Bookman Old Style" w:hAnsi="Bookman Old Style"/>
        </w:rPr>
        <w:t>1</w:t>
      </w:r>
      <w:r w:rsidRPr="00796C63">
        <w:rPr>
          <w:rFonts w:ascii="Bookman Old Style" w:hAnsi="Bookman Old Style"/>
        </w:rPr>
        <w:t>.</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81899">
        <w:rPr>
          <w:rFonts w:ascii="Bookman Old Style" w:hAnsi="Bookman Old Style"/>
        </w:rPr>
        <w:t>09</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081899">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81899">
        <w:rPr>
          <w:rFonts w:ascii="Bookman Old Style" w:hAnsi="Bookman Old Style"/>
        </w:rPr>
        <w:t>09</w:t>
      </w:r>
      <w:r w:rsidR="007C2B57" w:rsidRPr="00796C63">
        <w:rPr>
          <w:rFonts w:ascii="Bookman Old Style" w:hAnsi="Bookman Old Style"/>
        </w:rPr>
        <w:t>/20</w:t>
      </w:r>
      <w:r w:rsidR="007C2B57">
        <w:rPr>
          <w:rFonts w:ascii="Bookman Old Style" w:hAnsi="Bookman Old Style"/>
        </w:rPr>
        <w:t>2</w:t>
      </w:r>
      <w:r w:rsidR="00081899">
        <w:rPr>
          <w:rFonts w:ascii="Bookman Old Style" w:hAnsi="Bookman Old Style"/>
        </w:rPr>
        <w:t>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081899">
        <w:rPr>
          <w:rFonts w:ascii="Bookman Old Style" w:hAnsi="Bookman Old Style"/>
        </w:rPr>
        <w:t>09</w:t>
      </w:r>
      <w:r w:rsidR="007C2B57" w:rsidRPr="00796C63">
        <w:rPr>
          <w:rFonts w:ascii="Bookman Old Style" w:hAnsi="Bookman Old Style"/>
        </w:rPr>
        <w:t>/20</w:t>
      </w:r>
      <w:r w:rsidR="007C2B57">
        <w:rPr>
          <w:rFonts w:ascii="Bookman Old Style" w:hAnsi="Bookman Old Style"/>
        </w:rPr>
        <w:t>2</w:t>
      </w:r>
      <w:r w:rsidR="00081899">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Default="008A299F" w:rsidP="00AC2AF4">
      <w:pPr>
        <w:suppressAutoHyphens/>
        <w:adjustRightInd w:val="0"/>
        <w:spacing w:before="113" w:after="113" w:line="288" w:lineRule="auto"/>
        <w:ind w:left="113"/>
        <w:jc w:val="both"/>
        <w:textAlignment w:val="center"/>
        <w:rPr>
          <w:rFonts w:ascii="Bookman Old Style" w:hAnsi="Bookman Old Style"/>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D0407E" w:rsidRPr="00AC2AF4" w:rsidRDefault="00D0407E" w:rsidP="00AC2AF4">
      <w:pPr>
        <w:suppressAutoHyphens/>
        <w:adjustRightInd w:val="0"/>
        <w:spacing w:before="113" w:after="113" w:line="288" w:lineRule="auto"/>
        <w:ind w:left="113"/>
        <w:jc w:val="both"/>
        <w:textAlignment w:val="center"/>
        <w:rPr>
          <w:caps/>
          <w:color w:val="000000"/>
        </w:rPr>
      </w:pPr>
    </w:p>
    <w:p w:rsidR="00081899" w:rsidRDefault="00A30710" w:rsidP="000525B0">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aps/>
          <w:color w:val="000000"/>
        </w:rPr>
        <w:t>14. DA PUBLICIDADE:</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w:t>
      </w:r>
    </w:p>
    <w:p w:rsidR="00980AF6" w:rsidRDefault="008A299F" w:rsidP="000525B0">
      <w:pPr>
        <w:suppressAutoHyphens/>
        <w:adjustRightInd w:val="0"/>
        <w:spacing w:before="113" w:after="113" w:line="288" w:lineRule="auto"/>
        <w:ind w:left="113"/>
        <w:jc w:val="both"/>
        <w:textAlignment w:val="center"/>
        <w:rPr>
          <w:rFonts w:ascii="Bookman Old Style" w:hAnsi="Bookman Old Style"/>
          <w:color w:val="000000"/>
        </w:rPr>
      </w:pPr>
      <w:r w:rsidRPr="00FA333C">
        <w:rPr>
          <w:rFonts w:ascii="Bookman Old Style" w:hAnsi="Bookman Old Style"/>
          <w:color w:val="000000"/>
        </w:rPr>
        <w:t>E por estarem assim, justas e acordadas, as partes assinam à presente ata em três vias de igual teor e form</w:t>
      </w:r>
      <w:r w:rsidR="00AC2AF4">
        <w:rPr>
          <w:rFonts w:ascii="Bookman Old Style" w:hAnsi="Bookman Old Style"/>
          <w:color w:val="000000"/>
        </w:rPr>
        <w:t>a para todos os fins de direito.</w:t>
      </w:r>
    </w:p>
    <w:p w:rsidR="00081899" w:rsidRDefault="00081899" w:rsidP="000525B0">
      <w:pPr>
        <w:suppressAutoHyphens/>
        <w:adjustRightInd w:val="0"/>
        <w:spacing w:before="113" w:after="113" w:line="288" w:lineRule="auto"/>
        <w:ind w:left="113"/>
        <w:jc w:val="both"/>
        <w:textAlignment w:val="center"/>
        <w:rPr>
          <w:rFonts w:ascii="Bookman Old Style" w:hAnsi="Bookman Old Style"/>
          <w:color w:val="000000"/>
        </w:rPr>
      </w:pPr>
    </w:p>
    <w:p w:rsidR="00081899" w:rsidRDefault="00081899" w:rsidP="000525B0">
      <w:pPr>
        <w:suppressAutoHyphens/>
        <w:adjustRightInd w:val="0"/>
        <w:spacing w:before="113" w:after="113" w:line="288" w:lineRule="auto"/>
        <w:ind w:left="113"/>
        <w:jc w:val="both"/>
        <w:textAlignment w:val="center"/>
        <w:rPr>
          <w:rFonts w:ascii="Bookman Old Style" w:hAnsi="Bookman Old Style"/>
          <w:color w:val="000000"/>
        </w:rPr>
      </w:pPr>
    </w:p>
    <w:p w:rsidR="00081899" w:rsidRDefault="00081899" w:rsidP="000525B0">
      <w:pPr>
        <w:suppressAutoHyphens/>
        <w:adjustRightInd w:val="0"/>
        <w:spacing w:before="113" w:after="113" w:line="288" w:lineRule="auto"/>
        <w:ind w:left="113"/>
        <w:jc w:val="both"/>
        <w:textAlignment w:val="center"/>
        <w:rPr>
          <w:rFonts w:ascii="Bookman Old Style" w:hAnsi="Bookman Old Style"/>
          <w:color w:val="000000"/>
        </w:rPr>
      </w:pPr>
    </w:p>
    <w:p w:rsidR="00081899" w:rsidRDefault="00081899" w:rsidP="00081899">
      <w:pPr>
        <w:suppressAutoHyphens/>
        <w:adjustRightInd w:val="0"/>
        <w:spacing w:line="288" w:lineRule="atLeast"/>
        <w:ind w:right="57"/>
        <w:jc w:val="both"/>
        <w:textAlignment w:val="center"/>
        <w:rPr>
          <w:rFonts w:ascii="Bookman Old Style" w:hAnsi="Bookman Old Style"/>
          <w:caps/>
          <w:color w:val="000000"/>
        </w:rPr>
      </w:pPr>
    </w:p>
    <w:p w:rsidR="00980AF6" w:rsidRPr="00980AF6" w:rsidRDefault="008A299F" w:rsidP="00081899">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Pr="008845FE"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D0407E">
        <w:rPr>
          <w:rFonts w:ascii="Bookman Old Style" w:hAnsi="Bookman Old Style"/>
        </w:rPr>
        <w:t>Prefeita.</w:t>
      </w:r>
      <w:r w:rsidR="008A299F" w:rsidRPr="00FA333C">
        <w:rPr>
          <w:rFonts w:ascii="Bookman Old Style" w:hAnsi="Bookman Old Style"/>
        </w:rPr>
        <w:t>..</w:t>
      </w:r>
    </w:p>
    <w:p w:rsidR="00081899" w:rsidRDefault="00081899" w:rsidP="00DC3713">
      <w:pPr>
        <w:suppressAutoHyphens/>
        <w:adjustRightInd w:val="0"/>
        <w:spacing w:line="288" w:lineRule="atLeast"/>
        <w:ind w:right="57"/>
        <w:jc w:val="both"/>
        <w:textAlignment w:val="center"/>
        <w:rPr>
          <w:rFonts w:ascii="Bookman Old Style" w:hAnsi="Bookman Old Style"/>
          <w:color w:val="000000"/>
        </w:rPr>
      </w:pPr>
    </w:p>
    <w:p w:rsidR="00081899" w:rsidRDefault="00081899" w:rsidP="00DC3713">
      <w:pPr>
        <w:suppressAutoHyphens/>
        <w:adjustRightInd w:val="0"/>
        <w:spacing w:line="288" w:lineRule="atLeast"/>
        <w:ind w:right="57"/>
        <w:jc w:val="both"/>
        <w:textAlignment w:val="center"/>
        <w:rPr>
          <w:rFonts w:ascii="Bookman Old Style" w:hAnsi="Bookman Old Style"/>
          <w:color w:val="000000"/>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B0" w:rsidRDefault="008F19B0">
      <w:r>
        <w:separator/>
      </w:r>
    </w:p>
  </w:endnote>
  <w:endnote w:type="continuationSeparator" w:id="0">
    <w:p w:rsidR="008F19B0" w:rsidRDefault="008F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8F19B0" w:rsidRPr="007E507F" w:rsidRDefault="008F19B0" w:rsidP="000A66E3">
            <w:pPr>
              <w:pStyle w:val="Rodap"/>
              <w:jc w:val="center"/>
              <w:rPr>
                <w:b/>
                <w:bCs/>
                <w:sz w:val="20"/>
                <w:szCs w:val="20"/>
              </w:rPr>
            </w:pPr>
            <w:r w:rsidRPr="007E507F">
              <w:rPr>
                <w:b/>
                <w:bCs/>
                <w:sz w:val="20"/>
                <w:szCs w:val="20"/>
              </w:rPr>
              <w:t>Rua São Paulo, 964 – Centro – Fone (67) 3272-7400 – CEP 79.170-000 - Sidrolândia – MS.</w:t>
            </w:r>
          </w:p>
          <w:p w:rsidR="008F19B0" w:rsidRPr="000A66E3" w:rsidRDefault="006E558B"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B0" w:rsidRPr="008C320A" w:rsidRDefault="008F19B0" w:rsidP="0049731B">
    <w:pPr>
      <w:pStyle w:val="Rodap"/>
      <w:jc w:val="center"/>
      <w:rPr>
        <w:b/>
        <w:bCs/>
      </w:rPr>
    </w:pPr>
    <w:r w:rsidRPr="007E507F">
      <w:rPr>
        <w:b/>
        <w:bCs/>
      </w:rPr>
      <w:t>Rua São Paulo, 964 – Centro – Fone (67) 3272-7400 – CEP 79.170-000 - Sidrolândia – MS</w:t>
    </w:r>
  </w:p>
  <w:p w:rsidR="008F19B0" w:rsidRDefault="008F19B0">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B0" w:rsidRDefault="008F19B0">
      <w:r>
        <w:separator/>
      </w:r>
    </w:p>
  </w:footnote>
  <w:footnote w:type="continuationSeparator" w:id="0">
    <w:p w:rsidR="008F19B0" w:rsidRDefault="008F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8F19B0" w:rsidRPr="00A80EAD" w:rsidTr="00BC0784">
      <w:trPr>
        <w:trHeight w:val="453"/>
      </w:trPr>
      <w:tc>
        <w:tcPr>
          <w:tcW w:w="1861" w:type="dxa"/>
          <w:shd w:val="clear" w:color="auto" w:fill="auto"/>
          <w:vAlign w:val="center"/>
        </w:tcPr>
        <w:p w:rsidR="008F19B0" w:rsidRPr="00A80EAD" w:rsidRDefault="006E558B" w:rsidP="00770C32">
          <w:pPr>
            <w:pStyle w:val="Cabealho"/>
            <w:rPr>
              <w:b/>
            </w:rPr>
          </w:pPr>
          <w:r>
            <w:rPr>
              <w:b/>
            </w:rPr>
            <w:t>PAG</w:t>
          </w:r>
          <w:r w:rsidR="008F19B0" w:rsidRPr="00A80EAD">
            <w:rPr>
              <w:b/>
            </w:rPr>
            <w:t>INA:</w:t>
          </w:r>
        </w:p>
      </w:tc>
    </w:tr>
    <w:tr w:rsidR="008F19B0" w:rsidRPr="00A80EAD" w:rsidTr="00BC0784">
      <w:trPr>
        <w:trHeight w:val="453"/>
      </w:trPr>
      <w:tc>
        <w:tcPr>
          <w:tcW w:w="1861" w:type="dxa"/>
          <w:shd w:val="clear" w:color="auto" w:fill="auto"/>
          <w:vAlign w:val="center"/>
        </w:tcPr>
        <w:p w:rsidR="008F19B0" w:rsidRPr="00A80EAD" w:rsidRDefault="008F19B0" w:rsidP="00770C32">
          <w:pPr>
            <w:pStyle w:val="Cabealho"/>
            <w:rPr>
              <w:b/>
            </w:rPr>
          </w:pPr>
          <w:r w:rsidRPr="00A80EAD">
            <w:rPr>
              <w:b/>
            </w:rPr>
            <w:t>ASS:</w:t>
          </w:r>
        </w:p>
      </w:tc>
    </w:tr>
  </w:tbl>
  <w:p w:rsidR="008F19B0" w:rsidRDefault="008F19B0"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9B0" w:rsidRPr="00770C32" w:rsidRDefault="008F19B0"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8F19B0" w:rsidRPr="00770C32" w:rsidRDefault="008F19B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8F19B0" w:rsidRPr="00770C32" w:rsidRDefault="008F19B0"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8F19B0" w:rsidRDefault="008F19B0">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50641"/>
    <w:rsid w:val="00051924"/>
    <w:rsid w:val="000525B0"/>
    <w:rsid w:val="00061C73"/>
    <w:rsid w:val="00065ECC"/>
    <w:rsid w:val="000814D4"/>
    <w:rsid w:val="00081899"/>
    <w:rsid w:val="00086384"/>
    <w:rsid w:val="00091347"/>
    <w:rsid w:val="000A66E3"/>
    <w:rsid w:val="000B4D22"/>
    <w:rsid w:val="000B74C6"/>
    <w:rsid w:val="000C510D"/>
    <w:rsid w:val="000D1842"/>
    <w:rsid w:val="000D2848"/>
    <w:rsid w:val="000D42CD"/>
    <w:rsid w:val="000E492D"/>
    <w:rsid w:val="000F58B8"/>
    <w:rsid w:val="00115BBA"/>
    <w:rsid w:val="00123EF2"/>
    <w:rsid w:val="0013260A"/>
    <w:rsid w:val="00136412"/>
    <w:rsid w:val="00137770"/>
    <w:rsid w:val="001534E7"/>
    <w:rsid w:val="0016623F"/>
    <w:rsid w:val="00177197"/>
    <w:rsid w:val="001A01E5"/>
    <w:rsid w:val="001A2275"/>
    <w:rsid w:val="001A5951"/>
    <w:rsid w:val="001A771D"/>
    <w:rsid w:val="001B2A69"/>
    <w:rsid w:val="001C18B3"/>
    <w:rsid w:val="001C45CD"/>
    <w:rsid w:val="001D4641"/>
    <w:rsid w:val="001E2AB0"/>
    <w:rsid w:val="001E4517"/>
    <w:rsid w:val="001F2A39"/>
    <w:rsid w:val="00203515"/>
    <w:rsid w:val="002125F5"/>
    <w:rsid w:val="00213FEE"/>
    <w:rsid w:val="002165C4"/>
    <w:rsid w:val="00220BC9"/>
    <w:rsid w:val="00222C5F"/>
    <w:rsid w:val="00224B77"/>
    <w:rsid w:val="002308AF"/>
    <w:rsid w:val="00230C8B"/>
    <w:rsid w:val="00233E6D"/>
    <w:rsid w:val="002453F0"/>
    <w:rsid w:val="00262168"/>
    <w:rsid w:val="00263FCF"/>
    <w:rsid w:val="00271B00"/>
    <w:rsid w:val="0028029C"/>
    <w:rsid w:val="00280753"/>
    <w:rsid w:val="00282BD3"/>
    <w:rsid w:val="0028496E"/>
    <w:rsid w:val="002929CC"/>
    <w:rsid w:val="00296194"/>
    <w:rsid w:val="002A0678"/>
    <w:rsid w:val="002A12B3"/>
    <w:rsid w:val="002B1688"/>
    <w:rsid w:val="002B285B"/>
    <w:rsid w:val="002B4563"/>
    <w:rsid w:val="002B680D"/>
    <w:rsid w:val="002C5599"/>
    <w:rsid w:val="002D1897"/>
    <w:rsid w:val="002D247C"/>
    <w:rsid w:val="002E21C1"/>
    <w:rsid w:val="002F1256"/>
    <w:rsid w:val="002F63B7"/>
    <w:rsid w:val="00301176"/>
    <w:rsid w:val="00306451"/>
    <w:rsid w:val="003065E2"/>
    <w:rsid w:val="003100D2"/>
    <w:rsid w:val="00315418"/>
    <w:rsid w:val="00316769"/>
    <w:rsid w:val="00327042"/>
    <w:rsid w:val="0033458B"/>
    <w:rsid w:val="00337BCE"/>
    <w:rsid w:val="0034793B"/>
    <w:rsid w:val="00350B54"/>
    <w:rsid w:val="003510E8"/>
    <w:rsid w:val="00360679"/>
    <w:rsid w:val="00361EC0"/>
    <w:rsid w:val="00364979"/>
    <w:rsid w:val="00367542"/>
    <w:rsid w:val="00373BDC"/>
    <w:rsid w:val="00375D61"/>
    <w:rsid w:val="00394341"/>
    <w:rsid w:val="003A2554"/>
    <w:rsid w:val="003B0598"/>
    <w:rsid w:val="003C51E9"/>
    <w:rsid w:val="003D0E1E"/>
    <w:rsid w:val="003D109D"/>
    <w:rsid w:val="003E02C9"/>
    <w:rsid w:val="003E1126"/>
    <w:rsid w:val="003F20FE"/>
    <w:rsid w:val="003F5D24"/>
    <w:rsid w:val="004117F8"/>
    <w:rsid w:val="004124DC"/>
    <w:rsid w:val="00413BEB"/>
    <w:rsid w:val="00421EC8"/>
    <w:rsid w:val="00427026"/>
    <w:rsid w:val="004344A0"/>
    <w:rsid w:val="00437007"/>
    <w:rsid w:val="00440F99"/>
    <w:rsid w:val="00441242"/>
    <w:rsid w:val="004436A4"/>
    <w:rsid w:val="00454881"/>
    <w:rsid w:val="00455E4E"/>
    <w:rsid w:val="00471F77"/>
    <w:rsid w:val="0049731B"/>
    <w:rsid w:val="004B15FC"/>
    <w:rsid w:val="004C108E"/>
    <w:rsid w:val="004C110E"/>
    <w:rsid w:val="004E3415"/>
    <w:rsid w:val="004F0B35"/>
    <w:rsid w:val="005017A7"/>
    <w:rsid w:val="00517F43"/>
    <w:rsid w:val="00540029"/>
    <w:rsid w:val="00542C05"/>
    <w:rsid w:val="005732C1"/>
    <w:rsid w:val="005804D7"/>
    <w:rsid w:val="00587B92"/>
    <w:rsid w:val="00587BBA"/>
    <w:rsid w:val="00591081"/>
    <w:rsid w:val="005A350C"/>
    <w:rsid w:val="005B200B"/>
    <w:rsid w:val="005C2F58"/>
    <w:rsid w:val="005C387B"/>
    <w:rsid w:val="005C6CA2"/>
    <w:rsid w:val="005D03DD"/>
    <w:rsid w:val="005D0889"/>
    <w:rsid w:val="005D53A3"/>
    <w:rsid w:val="005D7A01"/>
    <w:rsid w:val="005D7B5A"/>
    <w:rsid w:val="005F694A"/>
    <w:rsid w:val="006030A1"/>
    <w:rsid w:val="00603406"/>
    <w:rsid w:val="0061197B"/>
    <w:rsid w:val="00617F5C"/>
    <w:rsid w:val="00624EBE"/>
    <w:rsid w:val="006312F2"/>
    <w:rsid w:val="0063352F"/>
    <w:rsid w:val="00634C0E"/>
    <w:rsid w:val="00644963"/>
    <w:rsid w:val="006510A0"/>
    <w:rsid w:val="00670D9C"/>
    <w:rsid w:val="006802B7"/>
    <w:rsid w:val="006A32FD"/>
    <w:rsid w:val="006B07B5"/>
    <w:rsid w:val="006B5882"/>
    <w:rsid w:val="006C29C9"/>
    <w:rsid w:val="006D6E0B"/>
    <w:rsid w:val="006E0E83"/>
    <w:rsid w:val="006E558B"/>
    <w:rsid w:val="006F180E"/>
    <w:rsid w:val="006F6A90"/>
    <w:rsid w:val="00713A5B"/>
    <w:rsid w:val="00713C0C"/>
    <w:rsid w:val="00730413"/>
    <w:rsid w:val="007340DF"/>
    <w:rsid w:val="00741206"/>
    <w:rsid w:val="00743D19"/>
    <w:rsid w:val="00770C32"/>
    <w:rsid w:val="00781B84"/>
    <w:rsid w:val="0079778B"/>
    <w:rsid w:val="007A3E86"/>
    <w:rsid w:val="007B38D1"/>
    <w:rsid w:val="007C2B57"/>
    <w:rsid w:val="007C3E04"/>
    <w:rsid w:val="007C64E7"/>
    <w:rsid w:val="007D090D"/>
    <w:rsid w:val="007E6B96"/>
    <w:rsid w:val="007F0BF5"/>
    <w:rsid w:val="007F36B3"/>
    <w:rsid w:val="00820F45"/>
    <w:rsid w:val="00823996"/>
    <w:rsid w:val="0082614C"/>
    <w:rsid w:val="00827EF9"/>
    <w:rsid w:val="00842864"/>
    <w:rsid w:val="00846F8F"/>
    <w:rsid w:val="00856F84"/>
    <w:rsid w:val="00872FCE"/>
    <w:rsid w:val="008845FE"/>
    <w:rsid w:val="00886831"/>
    <w:rsid w:val="008A299F"/>
    <w:rsid w:val="008A4923"/>
    <w:rsid w:val="008B515F"/>
    <w:rsid w:val="008C49EA"/>
    <w:rsid w:val="008C4F34"/>
    <w:rsid w:val="008D19F2"/>
    <w:rsid w:val="008E68D0"/>
    <w:rsid w:val="008E6F16"/>
    <w:rsid w:val="008F19B0"/>
    <w:rsid w:val="008F201D"/>
    <w:rsid w:val="00914825"/>
    <w:rsid w:val="009215B2"/>
    <w:rsid w:val="00935852"/>
    <w:rsid w:val="00941306"/>
    <w:rsid w:val="00941703"/>
    <w:rsid w:val="00942D7A"/>
    <w:rsid w:val="00944FB9"/>
    <w:rsid w:val="0096587A"/>
    <w:rsid w:val="0097143C"/>
    <w:rsid w:val="00980AF6"/>
    <w:rsid w:val="00992286"/>
    <w:rsid w:val="009A236D"/>
    <w:rsid w:val="009A41F2"/>
    <w:rsid w:val="009A5C7F"/>
    <w:rsid w:val="009A7DE4"/>
    <w:rsid w:val="009B48B4"/>
    <w:rsid w:val="009B67CC"/>
    <w:rsid w:val="009C01FC"/>
    <w:rsid w:val="009C4B92"/>
    <w:rsid w:val="009C7F30"/>
    <w:rsid w:val="009D07F0"/>
    <w:rsid w:val="00A06ABC"/>
    <w:rsid w:val="00A13470"/>
    <w:rsid w:val="00A20019"/>
    <w:rsid w:val="00A20DD6"/>
    <w:rsid w:val="00A30710"/>
    <w:rsid w:val="00A459E0"/>
    <w:rsid w:val="00A52CF5"/>
    <w:rsid w:val="00A63248"/>
    <w:rsid w:val="00A6531C"/>
    <w:rsid w:val="00A72555"/>
    <w:rsid w:val="00AB0BB4"/>
    <w:rsid w:val="00AB6D25"/>
    <w:rsid w:val="00AC226E"/>
    <w:rsid w:val="00AC2AF4"/>
    <w:rsid w:val="00AC3125"/>
    <w:rsid w:val="00AC7CC7"/>
    <w:rsid w:val="00AE22F3"/>
    <w:rsid w:val="00AE7422"/>
    <w:rsid w:val="00AF08ED"/>
    <w:rsid w:val="00B13EC4"/>
    <w:rsid w:val="00B21C4E"/>
    <w:rsid w:val="00B369D8"/>
    <w:rsid w:val="00B618BE"/>
    <w:rsid w:val="00B73429"/>
    <w:rsid w:val="00B811BE"/>
    <w:rsid w:val="00B83DDF"/>
    <w:rsid w:val="00B859F5"/>
    <w:rsid w:val="00B92B6D"/>
    <w:rsid w:val="00B948D6"/>
    <w:rsid w:val="00BB65D9"/>
    <w:rsid w:val="00BC0784"/>
    <w:rsid w:val="00BD3B1B"/>
    <w:rsid w:val="00BF446A"/>
    <w:rsid w:val="00BF5025"/>
    <w:rsid w:val="00BF72B3"/>
    <w:rsid w:val="00C33299"/>
    <w:rsid w:val="00C36F22"/>
    <w:rsid w:val="00C45BD3"/>
    <w:rsid w:val="00C52C65"/>
    <w:rsid w:val="00C5769F"/>
    <w:rsid w:val="00C6084C"/>
    <w:rsid w:val="00C76502"/>
    <w:rsid w:val="00C76EFE"/>
    <w:rsid w:val="00C77CE8"/>
    <w:rsid w:val="00C80558"/>
    <w:rsid w:val="00C977A7"/>
    <w:rsid w:val="00CA423D"/>
    <w:rsid w:val="00CB5EF5"/>
    <w:rsid w:val="00CC01B3"/>
    <w:rsid w:val="00CD2069"/>
    <w:rsid w:val="00CD231D"/>
    <w:rsid w:val="00CD34B2"/>
    <w:rsid w:val="00CD3B8B"/>
    <w:rsid w:val="00CF559D"/>
    <w:rsid w:val="00D03723"/>
    <w:rsid w:val="00D0407E"/>
    <w:rsid w:val="00D224E5"/>
    <w:rsid w:val="00D30D8D"/>
    <w:rsid w:val="00D472D7"/>
    <w:rsid w:val="00D53975"/>
    <w:rsid w:val="00D57279"/>
    <w:rsid w:val="00D70669"/>
    <w:rsid w:val="00D716AB"/>
    <w:rsid w:val="00D90007"/>
    <w:rsid w:val="00D93D91"/>
    <w:rsid w:val="00DA060A"/>
    <w:rsid w:val="00DB2AD7"/>
    <w:rsid w:val="00DB59D5"/>
    <w:rsid w:val="00DC3713"/>
    <w:rsid w:val="00DC54C0"/>
    <w:rsid w:val="00DC73BC"/>
    <w:rsid w:val="00DE01E1"/>
    <w:rsid w:val="00DE355C"/>
    <w:rsid w:val="00DE3F8A"/>
    <w:rsid w:val="00E0656B"/>
    <w:rsid w:val="00E11C88"/>
    <w:rsid w:val="00E2766B"/>
    <w:rsid w:val="00E27C40"/>
    <w:rsid w:val="00E45933"/>
    <w:rsid w:val="00E600B9"/>
    <w:rsid w:val="00E66F2C"/>
    <w:rsid w:val="00E71D17"/>
    <w:rsid w:val="00E71D67"/>
    <w:rsid w:val="00E75BBD"/>
    <w:rsid w:val="00E830D4"/>
    <w:rsid w:val="00E95611"/>
    <w:rsid w:val="00EA7FBB"/>
    <w:rsid w:val="00EC2D42"/>
    <w:rsid w:val="00EC3171"/>
    <w:rsid w:val="00EF5EAF"/>
    <w:rsid w:val="00F06A7A"/>
    <w:rsid w:val="00F27939"/>
    <w:rsid w:val="00F32649"/>
    <w:rsid w:val="00F35516"/>
    <w:rsid w:val="00F46E45"/>
    <w:rsid w:val="00F51135"/>
    <w:rsid w:val="00F53431"/>
    <w:rsid w:val="00F571B2"/>
    <w:rsid w:val="00F61D2C"/>
    <w:rsid w:val="00F64444"/>
    <w:rsid w:val="00F86839"/>
    <w:rsid w:val="00FA45DE"/>
    <w:rsid w:val="00FA49AA"/>
    <w:rsid w:val="00FC03D8"/>
    <w:rsid w:val="00FD104F"/>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336">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2A4C-9468-434F-A6B9-212092E5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4423</TotalTime>
  <Pages>47</Pages>
  <Words>14507</Words>
  <Characters>78338</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61</cp:revision>
  <cp:lastPrinted>2021-03-26T16:33:00Z</cp:lastPrinted>
  <dcterms:created xsi:type="dcterms:W3CDTF">2020-02-04T12:30:00Z</dcterms:created>
  <dcterms:modified xsi:type="dcterms:W3CDTF">2021-03-26T16:35:00Z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