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58" w:rsidRDefault="00472A07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jc w:val="right"/>
      </w:pPr>
    </w:p>
    <w:p w:rsidR="00106958" w:rsidRDefault="00472A07">
      <w:pPr>
        <w:spacing w:line="240" w:lineRule="auto"/>
        <w:jc w:val="right"/>
        <w:rPr>
          <w:b/>
        </w:rPr>
      </w:pPr>
      <w:r>
        <w:rPr>
          <w:b/>
        </w:rPr>
        <w:t>MEMORIAL DESCRITIVO DE FUNCIONALIDADE</w:t>
      </w:r>
    </w:p>
    <w:p w:rsidR="00106958" w:rsidRDefault="00DA6EC4">
      <w:pPr>
        <w:spacing w:line="240" w:lineRule="auto"/>
        <w:ind w:firstLine="0"/>
        <w:jc w:val="right"/>
      </w:pPr>
      <w:r>
        <w:t xml:space="preserve">QUADRA ESPORTIVA NA ESCOLA MUNICIPAL JOÃO BATISTA </w:t>
      </w:r>
      <w:r w:rsidR="00472A07">
        <w:t xml:space="preserve">  </w:t>
      </w:r>
    </w:p>
    <w:p w:rsidR="00106958" w:rsidRDefault="00472A07">
      <w:pPr>
        <w:spacing w:line="240" w:lineRule="auto"/>
        <w:ind w:firstLine="0"/>
        <w:jc w:val="right"/>
      </w:pPr>
      <w:r>
        <w:t xml:space="preserve">LOCAL: </w:t>
      </w:r>
      <w:r w:rsidR="00DA6EC4" w:rsidRPr="00DA6EC4">
        <w:t xml:space="preserve">ASSENTAMENTO CHE GUEVARA </w:t>
      </w:r>
      <w:r>
        <w:t>- SIDROLÂNDIA/MS</w:t>
      </w:r>
    </w:p>
    <w:p w:rsidR="00B605A8" w:rsidRDefault="00B605A8" w:rsidP="00B605A8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B4A57">
        <w:rPr>
          <w:rFonts w:ascii="Times New Roman" w:hAnsi="Times New Roman" w:cs="Times New Roman"/>
        </w:rPr>
        <w:t xml:space="preserve">COORDENADAS GEOGRAFICAS: </w:t>
      </w:r>
      <w:r w:rsidR="005341A5">
        <w:rPr>
          <w:rFonts w:ascii="Times New Roman" w:hAnsi="Times New Roman" w:cs="Times New Roman"/>
        </w:rPr>
        <w:t>21°07´07,96</w:t>
      </w:r>
      <w:r>
        <w:rPr>
          <w:rFonts w:ascii="Times New Roman" w:hAnsi="Times New Roman" w:cs="Times New Roman"/>
        </w:rPr>
        <w:t>” S</w:t>
      </w:r>
    </w:p>
    <w:p w:rsidR="00B605A8" w:rsidRPr="00B605A8" w:rsidRDefault="005341A5" w:rsidP="00B605A8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54°35`31,81</w:t>
      </w:r>
      <w:r w:rsidR="00B605A8">
        <w:rPr>
          <w:rFonts w:ascii="Times New Roman" w:hAnsi="Times New Roman" w:cs="Times New Roman"/>
        </w:rPr>
        <w:t>” O</w:t>
      </w:r>
    </w:p>
    <w:p w:rsidR="00106958" w:rsidRDefault="00472A0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708"/>
        </w:tabs>
        <w:jc w:val="right"/>
        <w:rPr>
          <w:color w:val="000000"/>
        </w:rPr>
      </w:pPr>
      <w:r>
        <w:rPr>
          <w:color w:val="000000"/>
        </w:rPr>
        <w:t>ÁREA TOTAL:</w:t>
      </w:r>
      <w:r w:rsidR="00856AAF" w:rsidRPr="00856AAF">
        <w:rPr>
          <w:color w:val="000000"/>
        </w:rPr>
        <w:t>700,00</w:t>
      </w:r>
      <w:r w:rsidRPr="00856AAF">
        <w:rPr>
          <w:color w:val="000000"/>
        </w:rPr>
        <w:t>M ²</w:t>
      </w:r>
    </w:p>
    <w:p w:rsidR="00106958" w:rsidRDefault="001069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708"/>
        </w:tabs>
        <w:spacing w:line="240" w:lineRule="auto"/>
        <w:ind w:left="720"/>
        <w:rPr>
          <w:color w:val="000000"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472A07">
      <w:pPr>
        <w:tabs>
          <w:tab w:val="left" w:pos="735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3B274D" w:rsidRDefault="003B274D" w:rsidP="003B274D">
      <w:pPr>
        <w:spacing w:line="240" w:lineRule="auto"/>
        <w:ind w:firstLine="0"/>
      </w:pPr>
      <w:r>
        <w:rPr>
          <w:b/>
        </w:rPr>
        <w:lastRenderedPageBreak/>
        <w:t>OBRA:</w:t>
      </w:r>
      <w:r w:rsidR="00472A07">
        <w:t>.</w:t>
      </w:r>
      <w:r w:rsidRPr="003B274D">
        <w:t xml:space="preserve"> </w:t>
      </w:r>
      <w:r>
        <w:t xml:space="preserve">QUADRA ESPORTIVA NA ESCOLA MUNICIPAL JOÃO BATISTA   </w:t>
      </w:r>
    </w:p>
    <w:p w:rsidR="00106958" w:rsidRPr="00E501B0" w:rsidRDefault="00106958" w:rsidP="00E501B0">
      <w:pPr>
        <w:ind w:firstLine="0"/>
        <w:jc w:val="left"/>
      </w:pPr>
    </w:p>
    <w:p w:rsidR="00106958" w:rsidRDefault="00106958">
      <w:pPr>
        <w:spacing w:line="240" w:lineRule="auto"/>
        <w:ind w:firstLine="0"/>
        <w:rPr>
          <w:b/>
        </w:rPr>
      </w:pPr>
    </w:p>
    <w:p w:rsidR="00106958" w:rsidRDefault="00472A07">
      <w:pPr>
        <w:pStyle w:val="Ttulo"/>
        <w:spacing w:after="12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NORMAS GERAIS</w:t>
      </w:r>
    </w:p>
    <w:p w:rsidR="00106958" w:rsidRDefault="00106958">
      <w:pPr>
        <w:pStyle w:val="Ttulo"/>
        <w:spacing w:after="120"/>
        <w:rPr>
          <w:rFonts w:ascii="Arial" w:eastAsia="Arial" w:hAnsi="Arial" w:cs="Arial"/>
          <w:i w:val="0"/>
        </w:rPr>
      </w:pPr>
    </w:p>
    <w:p w:rsidR="00106958" w:rsidRDefault="00472A07" w:rsidP="00E501B0">
      <w:r>
        <w:t xml:space="preserve">Haverá rigorosa observância a norma de segurança do trabalho, NR 18, do Ministério do Trabalho. </w:t>
      </w:r>
      <w:r>
        <w:rPr>
          <w:b/>
        </w:rPr>
        <w:t>Será de uso obrigatório os equipamentos de proteção individual, EPI</w:t>
      </w:r>
      <w:r>
        <w:t>, conforme disposição de norma reguladora NR-6, do Ministério do Trabalho. As partes móveis de ferramentas e equipamentos deverão ser protegidas, as ferramentas não serão abandonadas sobre passagens, andaimes e superfícies de trabalho. Todos e quaisquer riscos e acidentes de trabalho serão de inteira responsabilidade da empresa à qual for adjudicada à obra ou serviço.</w:t>
      </w:r>
    </w:p>
    <w:p w:rsidR="00106958" w:rsidRDefault="00472A07" w:rsidP="00E501B0">
      <w:r>
        <w:t>Os materiais a serem empregados na reforma deverão ser novos, de primeira qualidade e obedecerem ao presente memorial, projeto arquitetônico e as normas da ABNT no que couber e na falta destes, ter suas características</w:t>
      </w:r>
      <w:r w:rsidR="00E501B0">
        <w:t xml:space="preserve"> reconhecidas pela Fiscalização.</w:t>
      </w:r>
    </w:p>
    <w:p w:rsidR="00106958" w:rsidRDefault="00472A07" w:rsidP="00E501B0">
      <w:r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Fiscalização.</w:t>
      </w:r>
    </w:p>
    <w:p w:rsidR="00106958" w:rsidRDefault="00472A07" w:rsidP="00E501B0">
      <w:r>
        <w:t>Execução dos serviços obedecerá rigorosamente aos projetos em sua forma, dimensão e concepção arquitetônica e ao presente memorial.</w:t>
      </w:r>
    </w:p>
    <w:p w:rsidR="00106958" w:rsidRDefault="00472A07" w:rsidP="00E501B0">
      <w:r>
        <w:t>A Empreiteira submeterá a aprovação da Fiscalização amostras de todos os materiais e de todos os serviços a serem executados na obra.</w:t>
      </w:r>
    </w:p>
    <w:p w:rsidR="00106958" w:rsidRDefault="00472A07" w:rsidP="00E501B0">
      <w:r>
        <w:t>Quando necessário, a Fiscalização solicitará ensaios, exames e provas dos materiais ou serviços os quais serão executados sob o seu controle e verificação.</w:t>
      </w:r>
    </w:p>
    <w:p w:rsidR="00106958" w:rsidRDefault="00472A07" w:rsidP="00E501B0">
      <w:r>
        <w:t>Em prazo determinado pela Fiscalização, a empreiteira obriga-se a retirar do canteiro de obras os materiais porventura impugnados pela Fiscalização, bem como iniciar qualquer demolição exigida, correndo por sua conta exclusiva, as despesas decorrentes dos referidos demolições e reconstruções.</w:t>
      </w:r>
    </w:p>
    <w:p w:rsidR="00106958" w:rsidRDefault="00472A07">
      <w:r>
        <w:t>A Empreiteira deverá fixar as placas de obra (determinadas pelo convenio), em locais visíveis dentro da área destinada à obra de maneira segura, a se evitar acidentes que possam ocorrer por ação de ventos, chuvas e depredação.</w:t>
      </w:r>
    </w:p>
    <w:p w:rsidR="00106958" w:rsidRDefault="00106958"/>
    <w:p w:rsidR="00106958" w:rsidRDefault="00472A07">
      <w:r>
        <w:lastRenderedPageBreak/>
        <w:t>Fica a critério da Fiscalização impugnar, mandar demolir e refazer, qualquer serviço que não obedeça às condições de projeto.</w:t>
      </w:r>
    </w:p>
    <w:p w:rsidR="00106958" w:rsidRDefault="00106958"/>
    <w:p w:rsidR="00106958" w:rsidRDefault="00472A07" w:rsidP="00E501B0">
      <w:r>
        <w:t>A Empreiteira deverá manter dentro da obra o Livro de Obra atualizado com os registros dos serviços que permitam o acompanhamento dos serviços pela Fiscalização.</w:t>
      </w:r>
    </w:p>
    <w:p w:rsidR="00106958" w:rsidRDefault="00106958"/>
    <w:p w:rsidR="00106958" w:rsidRDefault="00106958"/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106958">
      <w:pPr>
        <w:spacing w:line="240" w:lineRule="auto"/>
        <w:ind w:firstLine="0"/>
        <w:jc w:val="center"/>
        <w:rPr>
          <w:b/>
        </w:rPr>
      </w:pPr>
    </w:p>
    <w:p w:rsidR="00106958" w:rsidRDefault="00472A07">
      <w:pPr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SUMÁRIO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-737234</wp:posOffset>
                </wp:positionV>
                <wp:extent cx="276225" cy="352425"/>
                <wp:effectExtent l="0" t="0" r="9525" b="952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5530215</wp:posOffset>
                </wp:positionH>
                <wp:positionV relativeFrom="paragraph">
                  <wp:posOffset>-737234</wp:posOffset>
                </wp:positionV>
                <wp:extent cx="285750" cy="361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rPr>
          <w:rFonts w:ascii="Arial" w:eastAsia="Arial" w:hAnsi="Arial" w:cs="Arial"/>
          <w:color w:val="auto"/>
          <w:sz w:val="24"/>
          <w:szCs w:val="24"/>
        </w:rPr>
        <w:id w:val="-1798596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7351" w:rsidRDefault="00BE7351">
          <w:pPr>
            <w:pStyle w:val="CabealhodoSumrio"/>
          </w:pPr>
          <w:r>
            <w:t>Sumário</w:t>
          </w:r>
        </w:p>
        <w:p w:rsidR="00BE7351" w:rsidRDefault="00BE7351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327412" w:history="1">
            <w:r w:rsidRPr="008A70E3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A70E3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_Toc133327412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3" w:history="1">
            <w:r w:rsidR="00BE7351" w:rsidRPr="008A70E3">
              <w:rPr>
                <w:rStyle w:val="Hyperlink"/>
                <w:noProof/>
              </w:rPr>
              <w:t>2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DISPOSIÇÕES GERAIS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_Toc133327413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5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4" w:history="1">
            <w:r w:rsidR="00BE7351" w:rsidRPr="008A70E3">
              <w:rPr>
                <w:rStyle w:val="Hyperlink"/>
                <w:noProof/>
              </w:rPr>
              <w:t>3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PROJETO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_Toc133327414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5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5" w:history="1">
            <w:r w:rsidR="00BE7351" w:rsidRPr="008A70E3">
              <w:rPr>
                <w:rStyle w:val="Hyperlink"/>
                <w:noProof/>
              </w:rPr>
              <w:t>4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PRAZO DE EXECUÇÃO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_Toc133327415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6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6" w:history="1">
            <w:r w:rsidR="00BE7351" w:rsidRPr="008A70E3">
              <w:rPr>
                <w:rStyle w:val="Hyperlink"/>
                <w:noProof/>
              </w:rPr>
              <w:t>5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SERVIÇOS PRELIMINARES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_Toc133327416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6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7" w:history="1">
            <w:r w:rsidR="00BE7351" w:rsidRPr="008A70E3">
              <w:rPr>
                <w:rStyle w:val="Hyperlink"/>
                <w:noProof/>
              </w:rPr>
              <w:t>6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LOCAÇÃO DE OBRA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_Toc133327417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7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8" w:history="1">
            <w:r w:rsidR="00BE7351" w:rsidRPr="008A70E3">
              <w:rPr>
                <w:rStyle w:val="Hyperlink"/>
                <w:noProof/>
              </w:rPr>
              <w:t>7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FUNDAÇÃO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_Toc133327418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8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19" w:history="1">
            <w:r w:rsidR="00BE7351" w:rsidRPr="008A70E3">
              <w:rPr>
                <w:rStyle w:val="Hyperlink"/>
                <w:noProof/>
              </w:rPr>
              <w:t>8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QUADRA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_Toc133327419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8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20" w:history="1">
            <w:r w:rsidR="00BE7351" w:rsidRPr="008A70E3">
              <w:rPr>
                <w:rStyle w:val="Hyperlink"/>
                <w:noProof/>
              </w:rPr>
              <w:t>9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PINTURA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_Toc133327420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9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6444B2">
          <w:pPr>
            <w:pStyle w:val="Sumrio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327421" w:history="1">
            <w:r w:rsidR="00BE7351" w:rsidRPr="008A70E3">
              <w:rPr>
                <w:rStyle w:val="Hyperlink"/>
                <w:noProof/>
              </w:rPr>
              <w:t>10</w:t>
            </w:r>
            <w:r w:rsidR="00BE73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E7351" w:rsidRPr="008A70E3">
              <w:rPr>
                <w:rStyle w:val="Hyperlink"/>
                <w:noProof/>
              </w:rPr>
              <w:t>SERVIÇOS FINAIS</w:t>
            </w:r>
            <w:r w:rsidR="00BE7351">
              <w:rPr>
                <w:noProof/>
                <w:webHidden/>
              </w:rPr>
              <w:tab/>
            </w:r>
            <w:r w:rsidR="00BE7351">
              <w:rPr>
                <w:noProof/>
                <w:webHidden/>
              </w:rPr>
              <w:fldChar w:fldCharType="begin"/>
            </w:r>
            <w:r w:rsidR="00BE7351">
              <w:rPr>
                <w:noProof/>
                <w:webHidden/>
              </w:rPr>
              <w:instrText xml:space="preserve"> PAGEREF _Toc133327421 \h </w:instrText>
            </w:r>
            <w:r w:rsidR="00BE7351">
              <w:rPr>
                <w:noProof/>
                <w:webHidden/>
              </w:rPr>
            </w:r>
            <w:r w:rsidR="00BE7351">
              <w:rPr>
                <w:noProof/>
                <w:webHidden/>
              </w:rPr>
              <w:fldChar w:fldCharType="separate"/>
            </w:r>
            <w:r w:rsidR="005341A5">
              <w:rPr>
                <w:noProof/>
                <w:webHidden/>
              </w:rPr>
              <w:t>9</w:t>
            </w:r>
            <w:r w:rsidR="00BE7351">
              <w:rPr>
                <w:noProof/>
                <w:webHidden/>
              </w:rPr>
              <w:fldChar w:fldCharType="end"/>
            </w:r>
          </w:hyperlink>
        </w:p>
        <w:p w:rsidR="00BE7351" w:rsidRDefault="00BE7351">
          <w:r>
            <w:rPr>
              <w:b/>
              <w:bCs/>
            </w:rPr>
            <w:fldChar w:fldCharType="end"/>
          </w:r>
        </w:p>
      </w:sdtContent>
    </w:sdt>
    <w:p w:rsidR="00106958" w:rsidRDefault="00472A07">
      <w:pPr>
        <w:tabs>
          <w:tab w:val="left" w:pos="709"/>
          <w:tab w:val="left" w:pos="993"/>
          <w:tab w:val="right" w:pos="9062"/>
        </w:tabs>
        <w:ind w:left="567" w:hanging="567"/>
        <w:rPr>
          <w:b/>
        </w:rPr>
        <w:sectPr w:rsidR="00106958">
          <w:headerReference w:type="default" r:id="rId8"/>
          <w:footerReference w:type="default" r:id="rId9"/>
          <w:footerReference w:type="first" r:id="rId10"/>
          <w:pgSz w:w="11907" w:h="16839"/>
          <w:pgMar w:top="1701" w:right="1134" w:bottom="1134" w:left="1418" w:header="284" w:footer="317" w:gutter="0"/>
          <w:pgNumType w:start="5"/>
          <w:cols w:space="720"/>
        </w:sectPr>
      </w:pPr>
      <w:r>
        <w:tab/>
      </w:r>
    </w:p>
    <w:p w:rsidR="00106958" w:rsidRDefault="00472A07">
      <w:pPr>
        <w:pStyle w:val="Ttulo1"/>
        <w:numPr>
          <w:ilvl w:val="0"/>
          <w:numId w:val="1"/>
        </w:numPr>
        <w:ind w:left="426" w:hanging="426"/>
      </w:pPr>
      <w:bookmarkStart w:id="2" w:name="_Toc133327412"/>
      <w:r>
        <w:lastRenderedPageBreak/>
        <w:t>OBJETIVO</w:t>
      </w:r>
      <w:bookmarkEnd w:id="2"/>
    </w:p>
    <w:p w:rsidR="00106958" w:rsidRDefault="00472A07">
      <w:r>
        <w:t>Este memorial tem o objetivo de descrever os serviços e materiais que compõe a obra</w:t>
      </w:r>
      <w:r w:rsidR="00985EE0">
        <w:t xml:space="preserve"> </w:t>
      </w:r>
      <w:r w:rsidR="00DA6EC4" w:rsidRPr="00DA6EC4">
        <w:t>quadra esportiva na escola municipal João batista</w:t>
      </w:r>
      <w:r>
        <w:t>, prevalecendo o uso das especificações feitas por normas brasileiras correspondentes a cada tipo de tarefa ou serviço.</w:t>
      </w:r>
    </w:p>
    <w:p w:rsidR="00106958" w:rsidRDefault="00985EE0">
      <w:pPr>
        <w:pStyle w:val="Ttulo1"/>
        <w:numPr>
          <w:ilvl w:val="0"/>
          <w:numId w:val="1"/>
        </w:numPr>
        <w:tabs>
          <w:tab w:val="left" w:pos="1134"/>
        </w:tabs>
        <w:ind w:left="426" w:hanging="426"/>
      </w:pPr>
      <w:bookmarkStart w:id="3" w:name="_Toc133327413"/>
      <w:r>
        <w:t>D</w:t>
      </w:r>
      <w:r w:rsidR="00472A07">
        <w:t>ISPOSIÇÕES GERAIS</w:t>
      </w:r>
      <w:bookmarkEnd w:id="3"/>
    </w:p>
    <w:p w:rsidR="00106958" w:rsidRDefault="00472A07">
      <w:r>
        <w:t xml:space="preserve">Deverão ser observadas rigorosamente as disposições do memorial descritivo, valendo estas como transcritas fossem no contrato da obra. </w:t>
      </w:r>
    </w:p>
    <w:p w:rsidR="00106958" w:rsidRDefault="00472A07">
      <w:r>
        <w:t>A condição de “contratada” supõe a realização de um levantamento técnico preliminar das condições necessárias à execução dos serviços, através de visita prévia ao local da obra, bem como de completa verificação do projeto físico e deste memorial descritivo.</w:t>
      </w:r>
    </w:p>
    <w:p w:rsidR="00106958" w:rsidRDefault="00472A07">
      <w:r>
        <w:t xml:space="preserve"> A empresa deverá também conferir os quantitativos de serviços e havendo divergências deverá considerar em seus custos com redução ou ampliação do valor apresentado. Executar a obra em estrita e total observância às indicações constantes nos projetos fornecidos. </w:t>
      </w:r>
    </w:p>
    <w:p w:rsidR="00106958" w:rsidRDefault="00472A07">
      <w:r>
        <w:t xml:space="preserve">O Dimensionamento e a organização da mão de obra, para a execução dos diversos serviços, serão atribuições do empreiteiro, que deverá considerar a qualificação técnica do profissional da obra, a eficiência e a conduta no canteiro da obra. </w:t>
      </w:r>
    </w:p>
    <w:p w:rsidR="00106958" w:rsidRDefault="00472A07">
      <w:pPr>
        <w:pStyle w:val="Ttulo1"/>
        <w:numPr>
          <w:ilvl w:val="0"/>
          <w:numId w:val="1"/>
        </w:numPr>
        <w:tabs>
          <w:tab w:val="left" w:pos="1134"/>
        </w:tabs>
        <w:ind w:left="426" w:hanging="426"/>
      </w:pPr>
      <w:bookmarkStart w:id="4" w:name="_Toc133327414"/>
      <w:proofErr w:type="spellStart"/>
      <w:r>
        <w:t>PROJET</w:t>
      </w:r>
      <w:bookmarkEnd w:id="4"/>
      <w:r w:rsidR="00E501B0">
        <w:t>o</w:t>
      </w:r>
      <w:proofErr w:type="spellEnd"/>
    </w:p>
    <w:p w:rsidR="00106958" w:rsidRDefault="00472A07">
      <w:r>
        <w:t>Será anexado a este memorial um projeto básico que servirá de referência para execução da obra. Antes de ser iniciada a obra, ou emitida Ordem de Serviço, a contratada deverá apresentar ao Departamento de Engenharia da Prefeitura Municipal a ART de execução. Todos os serviços deste item deverão ser executados seguindo a sequência lógica de execução de cada etapa, os quais serão supervisionados e somente após aprovação da FISCALIZAÇÃO serão liberados individualmente de modo a dar continuada a execução.</w:t>
      </w:r>
    </w:p>
    <w:p w:rsidR="00106958" w:rsidRDefault="00106958"/>
    <w:p w:rsidR="00106958" w:rsidRDefault="00106958">
      <w:pPr>
        <w:ind w:firstLine="709"/>
      </w:pPr>
    </w:p>
    <w:p w:rsidR="00106958" w:rsidRDefault="00472A07" w:rsidP="00E501B0">
      <w:pPr>
        <w:pStyle w:val="Ttulo1"/>
        <w:numPr>
          <w:ilvl w:val="0"/>
          <w:numId w:val="1"/>
        </w:numPr>
        <w:tabs>
          <w:tab w:val="left" w:pos="1134"/>
        </w:tabs>
        <w:spacing w:before="0" w:after="0"/>
        <w:ind w:left="426" w:hanging="426"/>
      </w:pPr>
      <w:bookmarkStart w:id="5" w:name="_Toc133327415"/>
      <w:r>
        <w:lastRenderedPageBreak/>
        <w:t>PRAZO DE EXECUÇÃO</w:t>
      </w:r>
      <w:bookmarkEnd w:id="5"/>
    </w:p>
    <w:p w:rsidR="00106958" w:rsidRDefault="00472A07">
      <w:r>
        <w:t xml:space="preserve">O prazo máximo, de execução dos serviços, será </w:t>
      </w:r>
      <w:r w:rsidRPr="008608AB">
        <w:t xml:space="preserve">de </w:t>
      </w:r>
      <w:r w:rsidR="008608AB" w:rsidRPr="008608AB">
        <w:t>2 (dois</w:t>
      </w:r>
      <w:r w:rsidRPr="008608AB">
        <w:t>) meses</w:t>
      </w:r>
      <w:r>
        <w:t>, fixados em edital. Os prazos propostos somente serão prorrogados mediante solicitação por escrito da empresa contratada desde que ocorrida interrupção motivada por causas independentes de sua vontade, e devidamente aceita pela comissão.</w:t>
      </w:r>
    </w:p>
    <w:p w:rsidR="00106958" w:rsidRDefault="00106958" w:rsidP="00E501B0">
      <w:pPr>
        <w:ind w:firstLine="0"/>
      </w:pPr>
    </w:p>
    <w:p w:rsidR="00106958" w:rsidRDefault="00472A07" w:rsidP="00E501B0">
      <w:pPr>
        <w:pStyle w:val="Ttulo1"/>
        <w:numPr>
          <w:ilvl w:val="0"/>
          <w:numId w:val="1"/>
        </w:numPr>
        <w:tabs>
          <w:tab w:val="left" w:pos="1134"/>
        </w:tabs>
        <w:spacing w:before="0" w:after="0"/>
        <w:ind w:left="426" w:hanging="426"/>
      </w:pPr>
      <w:bookmarkStart w:id="6" w:name="_Toc133327416"/>
      <w:r>
        <w:t>SERVIÇOS PRELIMINARES</w:t>
      </w:r>
      <w:bookmarkEnd w:id="6"/>
    </w:p>
    <w:p w:rsidR="00106958" w:rsidRDefault="00472A07">
      <w:r>
        <w:t xml:space="preserve">Será de uso obrigatório os equipamentos de proteção individual, EPI, conforme disposição de norma reguladora NR-6, do Ministério do Trabalho. </w:t>
      </w:r>
    </w:p>
    <w:p w:rsidR="00106958" w:rsidRDefault="00472A07">
      <w:r>
        <w:t>A Empreiteira deverá fixar a placa de obra (determinada pelo fiscal responsável), para realizar as adequações conforme projeto, a empreiteira deverá fixar a placa de obra, em local visível dentro da área destinada à obra de maneira segura, a se evitar acidentes que possam ocorrer por ação de ventos, chuvas e depredação. Deverá ter um mestre de obra para ficar na obra, fazendo o acompanhamento. E terá um Engenheiro Civil, sempre que for solicitado. Instalação da placa de inauguração no final da obra.</w:t>
      </w:r>
    </w:p>
    <w:p w:rsidR="00106958" w:rsidRDefault="00472A07">
      <w:r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Fiscalização.</w:t>
      </w:r>
    </w:p>
    <w:p w:rsidR="00106958" w:rsidRDefault="00472A07">
      <w:r>
        <w:tab/>
        <w:t>A Empreiteira deverá fixar as placas de obra (determinadas pelo convenio) e de autores do projeto, em locais visíveis dentro da área destinada à obra de maneira segura, a se evitar acidentes que possam ocorrer por ação de ventos, chuvas e depredação.</w:t>
      </w:r>
    </w:p>
    <w:p w:rsidR="00106958" w:rsidRDefault="00472A07">
      <w:r>
        <w:t xml:space="preserve">∙ Instalações ou derivações provisórias de água, luz e força. </w:t>
      </w:r>
    </w:p>
    <w:p w:rsidR="00106958" w:rsidRDefault="00472A07">
      <w:r>
        <w:t xml:space="preserve">∙ Instalações sanitárias e outras, para operários e demais funcionários, em concordância com as exigências oficiais. </w:t>
      </w:r>
    </w:p>
    <w:p w:rsidR="002D7C2F" w:rsidRDefault="00472A07">
      <w:r>
        <w:t>∙ Despesas Gerais e de Administração local da obra: Correrão igualmente por conta da Construtora outras despesas que incidem indire</w:t>
      </w:r>
      <w:r w:rsidR="002D7C2F">
        <w:t xml:space="preserve">tamente sobre o custo das obras. </w:t>
      </w:r>
    </w:p>
    <w:p w:rsidR="00106958" w:rsidRDefault="002D7C2F">
      <w:r>
        <w:t>-</w:t>
      </w:r>
      <w:r w:rsidR="00472A07">
        <w:t xml:space="preserve">Vigilância: A Construtora manterá um perfeito e contínuo serviço de vigilância no recinto dos trabalhos, cabendo-lhe toda responsabilidade por quaisquer furtos, desvios ou danos, decorrentes de negligência durante a execução das obras, até sua entrega definitiva. </w:t>
      </w:r>
    </w:p>
    <w:p w:rsidR="00106958" w:rsidRDefault="00472A07">
      <w:r>
        <w:lastRenderedPageBreak/>
        <w:t>∙ Limpeza: A Construtora procederá periodicamente à limpeza da obra, removendo o entulho resultante, tanto no interior da mesma, como no canteiro de serviço, inclusive capina.</w:t>
      </w:r>
    </w:p>
    <w:p w:rsidR="00106958" w:rsidRDefault="00106958">
      <w:pPr>
        <w:ind w:firstLine="0"/>
      </w:pPr>
    </w:p>
    <w:p w:rsidR="00106958" w:rsidRDefault="00472A07">
      <w:pPr>
        <w:pStyle w:val="Ttulo1"/>
        <w:numPr>
          <w:ilvl w:val="0"/>
          <w:numId w:val="1"/>
        </w:numPr>
        <w:spacing w:before="0" w:after="0"/>
        <w:ind w:left="567" w:hanging="567"/>
      </w:pPr>
      <w:bookmarkStart w:id="7" w:name="_Toc133327417"/>
      <w:r>
        <w:t>LOCAÇÃO DE OBRA</w:t>
      </w:r>
      <w:bookmarkEnd w:id="7"/>
      <w:r>
        <w:t xml:space="preserve"> </w:t>
      </w:r>
    </w:p>
    <w:p w:rsidR="00106958" w:rsidRDefault="00106958"/>
    <w:p w:rsidR="00106958" w:rsidRDefault="00472A07">
      <w:r>
        <w:tab/>
        <w:t>A locação deverá respeitar rigorosamente as cotas, alinhamentos, rumos e ângulos indicados no projeto.</w:t>
      </w:r>
    </w:p>
    <w:p w:rsidR="00106958" w:rsidRDefault="00472A07">
      <w:r>
        <w:t xml:space="preserve">A Fiscalização deverá conferir a locação antes do início dos serviços. </w:t>
      </w:r>
      <w:r>
        <w:tab/>
        <w:t>Erros na locação serão de responsabilidade da Empreiteira que deverá proceder às correções necessárias.</w:t>
      </w:r>
    </w:p>
    <w:p w:rsidR="00106958" w:rsidRDefault="00472A07">
      <w:r>
        <w:t xml:space="preserve">Na execução de todos os projetos e serviços, a Contratada deverá seguir as Normas da ABNT (Associação Brasileira de Normas Técnicas) e as normas citadas no decorrer destas especificações. Todos os detalhes constantes dos projetos e não mencionados neste Memorial Descritivo, assim como os detalhes aqui mencionados e não constantes dos projetos, serão interpretados como fazendo parte integrante do projeto. </w:t>
      </w:r>
    </w:p>
    <w:p w:rsidR="00106958" w:rsidRDefault="00472A07">
      <w:r>
        <w:t xml:space="preserve">Nenhuma alteração nos projetos fornecidos, bem como nessas especificações pode ser feita sem consulta prévia e autorização dos autores do projeto e aprovação da CONTRATANTE. A Fiscalização poderá impugnar qualquer trabalho feito em desacordo com os projetos e especificações. </w:t>
      </w:r>
    </w:p>
    <w:p w:rsidR="00A86A45" w:rsidRDefault="00472A07">
      <w:r>
        <w:t>A Contratada se obriga a tomar conhecimento e consultar todos os projetos antes e durante a execução de quaisquer serviços. A Contratante manterá autoridade para exercer, toda e qualquer ação de orientação geral, controle e fiscalização das obras e serviços de construção, exercidos pela Contratada. A equipe técnica da Contratada, responsável pelos serviços, deverá contar com profissionais especializados e devidamente habilitados, para desenvolverem as diversas atividades necessárias à execução da obra. O licitante participante do certame, ao apresentar o preço, esclarecerá que não teve dúvidas na interpretação dos detalhes construtivos e das recomendações constantes das especificações apresentadas. A seguir será descrito, de forma simplificada, o modo de execução para a realização dos serviços.</w:t>
      </w:r>
    </w:p>
    <w:p w:rsidR="00A86A45" w:rsidRDefault="00A86A45" w:rsidP="00A86A45"/>
    <w:p w:rsidR="00A86A45" w:rsidRDefault="00A86A45" w:rsidP="00A86A45">
      <w:pPr>
        <w:pStyle w:val="Ttulo1"/>
        <w:numPr>
          <w:ilvl w:val="0"/>
          <w:numId w:val="1"/>
        </w:numPr>
        <w:ind w:left="284" w:hanging="284"/>
      </w:pPr>
      <w:bookmarkStart w:id="8" w:name="_Toc133327418"/>
      <w:r>
        <w:t>FUNDAÇÃO</w:t>
      </w:r>
      <w:bookmarkEnd w:id="8"/>
      <w:r>
        <w:t xml:space="preserve"> </w:t>
      </w:r>
    </w:p>
    <w:p w:rsidR="00E501B0" w:rsidRPr="00E501B0" w:rsidRDefault="00E501B0" w:rsidP="00E501B0"/>
    <w:p w:rsidR="00106958" w:rsidRDefault="0081323C" w:rsidP="00E501B0">
      <w:r>
        <w:t xml:space="preserve">Deverão ser removidos todos os detritos, entulhos ou outros materiais existentes no terreno. O raspagem e limpeza do terreno deverão remover capim, arbustos ou mato eventualmente existente, deixando o terreno livre da camada vegetal. Após a limpeza do terreno o mesmo deverá ser feita a terraplenagem, será executada pela contratada sob orientação do responsável técnico pela execução, as demais escavação serão executadas pela contratada. Os taludes de obras deverão receber acabamento normal. Os aterros e cortes eventuais, deverão ser executados com técnica adequada. Essas relações poderão ser alteradas em função do tipo de material encontrado, a critério da Fiscalização. As escavações para fundações deverão ser feitas, no alinhamento das fundações, em uma largura adequada para a execução dos trabalhos, podendo a terra, se for própria para aterro ser usada para </w:t>
      </w:r>
      <w:proofErr w:type="spellStart"/>
      <w:r>
        <w:t>reaterro</w:t>
      </w:r>
      <w:proofErr w:type="spellEnd"/>
      <w:r>
        <w:t xml:space="preserve"> da obra. O </w:t>
      </w:r>
      <w:proofErr w:type="spellStart"/>
      <w:r>
        <w:t>reaterro</w:t>
      </w:r>
      <w:proofErr w:type="spellEnd"/>
      <w:r>
        <w:t xml:space="preserve">, no interior da obra, deverá ser feito manual ou mecanicamente, sob a forma de </w:t>
      </w:r>
      <w:r w:rsidRPr="00A86A45">
        <w:t xml:space="preserve">aterro manual de valas com solo </w:t>
      </w:r>
      <w:proofErr w:type="spellStart"/>
      <w:r w:rsidRPr="00A86A45">
        <w:t>argilo</w:t>
      </w:r>
      <w:proofErr w:type="spellEnd"/>
      <w:r w:rsidRPr="00A86A45">
        <w:t>-arenoso e compactação mecanizada</w:t>
      </w:r>
      <w:r>
        <w:t>.</w:t>
      </w:r>
    </w:p>
    <w:p w:rsidR="00106958" w:rsidRDefault="00A86A45">
      <w:pPr>
        <w:pStyle w:val="Ttulo1"/>
        <w:numPr>
          <w:ilvl w:val="0"/>
          <w:numId w:val="1"/>
        </w:numPr>
        <w:ind w:left="284" w:hanging="284"/>
      </w:pPr>
      <w:bookmarkStart w:id="9" w:name="_Toc133327419"/>
      <w:r>
        <w:t>QUADRA</w:t>
      </w:r>
      <w:bookmarkEnd w:id="9"/>
      <w:r w:rsidR="00472A07">
        <w:t xml:space="preserve"> </w:t>
      </w:r>
    </w:p>
    <w:p w:rsidR="00E501B0" w:rsidRPr="00E501B0" w:rsidRDefault="00E501B0" w:rsidP="00E501B0"/>
    <w:p w:rsidR="00106958" w:rsidRDefault="00F1061D" w:rsidP="00E501B0">
      <w:pPr>
        <w:ind w:left="2" w:firstLine="1"/>
      </w:pPr>
      <w:bookmarkStart w:id="10" w:name="_26in1rg" w:colFirst="0" w:colLast="0"/>
      <w:bookmarkEnd w:id="10"/>
      <w:r>
        <w:tab/>
        <w:t xml:space="preserve">     O piso da quadra - atenderá ao seguinte sistema construtivo; nivelamento e regularização do terreno natural, onde será assentado lastro de brita nº. 2 apiloado com 3cm de espessura, sobre o qual será colocado um lençol plástico e somente após este procedimento será assentada malha soldada de ferro CA60 - 5.0-C15, e sobre este o piso de </w:t>
      </w:r>
      <w:r w:rsidRPr="00F1061D">
        <w:t xml:space="preserve">concreto usinado bombeável, classe de resistência c20, com brita 0 e 1, </w:t>
      </w:r>
      <w:proofErr w:type="spellStart"/>
      <w:r w:rsidRPr="00F1061D">
        <w:t>slump</w:t>
      </w:r>
      <w:proofErr w:type="spellEnd"/>
      <w:r w:rsidRPr="00F1061D">
        <w:t xml:space="preserve"> = 100 +/- 20 mm</w:t>
      </w:r>
      <w:r>
        <w:t xml:space="preserve">, com 8cm de espessura, com resistência mínima de 20mpa. O sistema de concretagem adotado para a execução do piso da quadra é o de quadros intercalados tipo tabuleiro de xadrez, com placas de 2,00 x 2,00m e juntas de dilatação 10mm sendo o acabamento final do piso da quadra em concreto cimentado desempolado liso, executado com o concreto ainda fresco, obedecendo as cores e dimensões das marcações de quadra, apresentadas em </w:t>
      </w:r>
      <w:r w:rsidR="00F35B3B">
        <w:t xml:space="preserve">projeto. </w:t>
      </w:r>
      <w:r>
        <w:t>A forma se constituirá de réguas (sarrafos) de pinho na dimensão 2,5 x 8 cm, dispostos em quadrados de no máximo 2,00m de lado, os quais serão substituídos por réguas de isopor, quando da concretagem no</w:t>
      </w:r>
      <w:r w:rsidR="00F35B3B">
        <w:t xml:space="preserve"> sistema de tabuleiro de xadrez. </w:t>
      </w:r>
      <w:r>
        <w:t xml:space="preserve">O enchimento das juntas será em selante tipo </w:t>
      </w:r>
      <w:proofErr w:type="spellStart"/>
      <w:r>
        <w:t>mastic</w:t>
      </w:r>
      <w:proofErr w:type="spellEnd"/>
      <w:r>
        <w:t xml:space="preserve"> ou frio asfalto e espessura de 1cm e só será aplicado quando terminada a cura e endurecimento do concreto. O material selante só poderá ser aplicado depois que os sulcos das juntas estiverem limpos e secos. Para tanto, serão empregadas ferramentas com pontas em cinzel, vassouras de fios d</w:t>
      </w:r>
      <w:r w:rsidR="00F35B3B">
        <w:t xml:space="preserve">uros e jato de ar comprimido. </w:t>
      </w:r>
      <w:r>
        <w:t>A aplicação do selante deverá ser feita de forma cuidadosa, sem respingar a superfície e em quantidade suficiente para encher a junta, sem transbordamento.</w:t>
      </w:r>
      <w:r w:rsidR="00F35B3B">
        <w:t xml:space="preserve"> O </w:t>
      </w:r>
      <w:r w:rsidR="00F35B3B" w:rsidRPr="00F35B3B">
        <w:t xml:space="preserve">acabamento polido para piso de concreto armado sobre </w:t>
      </w:r>
      <w:r w:rsidR="00F35B3B">
        <w:t xml:space="preserve">a placa de concreto, deverá usar a </w:t>
      </w:r>
      <w:r w:rsidR="00F35B3B" w:rsidRPr="00F35B3B">
        <w:t xml:space="preserve">desempenadeira de concreto, peso de 78 kg, 4 pás, motor a gasolina, potência 5,5 </w:t>
      </w:r>
      <w:proofErr w:type="spellStart"/>
      <w:r w:rsidR="00F35B3B" w:rsidRPr="00F35B3B">
        <w:t>hp</w:t>
      </w:r>
      <w:proofErr w:type="spellEnd"/>
      <w:r w:rsidR="00F35B3B">
        <w:t xml:space="preserve">, e aplicar o </w:t>
      </w:r>
      <w:r w:rsidR="00F35B3B" w:rsidRPr="00F35B3B">
        <w:t xml:space="preserve">endurecedor mineral de base </w:t>
      </w:r>
      <w:proofErr w:type="spellStart"/>
      <w:r w:rsidR="00F35B3B" w:rsidRPr="00F35B3B">
        <w:t>cimenticia</w:t>
      </w:r>
      <w:proofErr w:type="spellEnd"/>
      <w:r w:rsidR="00F35B3B" w:rsidRPr="00F35B3B">
        <w:t xml:space="preserve"> para piso de concreto</w:t>
      </w:r>
      <w:r w:rsidR="00F35B3B">
        <w:t>.</w:t>
      </w:r>
    </w:p>
    <w:p w:rsidR="00E501B0" w:rsidRDefault="00E501B0" w:rsidP="00E501B0">
      <w:pPr>
        <w:ind w:left="2" w:firstLine="1"/>
      </w:pPr>
    </w:p>
    <w:p w:rsidR="00106958" w:rsidRDefault="00A86A45">
      <w:pPr>
        <w:pStyle w:val="Ttulo1"/>
        <w:numPr>
          <w:ilvl w:val="0"/>
          <w:numId w:val="1"/>
        </w:numPr>
        <w:ind w:left="284" w:hanging="284"/>
      </w:pPr>
      <w:bookmarkStart w:id="11" w:name="_Toc133327420"/>
      <w:r>
        <w:t>PINTURA</w:t>
      </w:r>
      <w:bookmarkEnd w:id="11"/>
      <w:r>
        <w:t xml:space="preserve"> </w:t>
      </w:r>
      <w:r w:rsidR="00472A07">
        <w:rPr>
          <w:b w:val="0"/>
        </w:rPr>
        <w:tab/>
      </w:r>
      <w:r w:rsidR="00472A07">
        <w:rPr>
          <w:b w:val="0"/>
        </w:rPr>
        <w:tab/>
      </w:r>
      <w:r w:rsidR="00472A07">
        <w:rPr>
          <w:b w:val="0"/>
        </w:rPr>
        <w:tab/>
      </w:r>
    </w:p>
    <w:p w:rsidR="00106958" w:rsidRDefault="00472A07" w:rsidP="00E501B0">
      <w:pPr>
        <w:ind w:left="2" w:firstLine="1"/>
      </w:pPr>
      <w:r>
        <w:tab/>
      </w:r>
      <w:r w:rsidR="0081323C">
        <w:t xml:space="preserve">Pintura e Demarcação A pintura e demarcação da quadra de esportes se farão com tinta específica para pisos do tipo poliesportiva de acordo com as cores estipuladas para os respectivos esportes conforme planta de marcação. A pintura do piso deverá ser realizada quando o mesmo estiver totalmente seco e isento de poeira, com espaçamento entre as aplicações das demãos de no mínimo 24 horas. </w:t>
      </w:r>
      <w:r w:rsidR="00856AAF">
        <w:t>Será feita a p</w:t>
      </w:r>
      <w:r w:rsidR="00856AAF" w:rsidRPr="00856AAF">
        <w:t>intura de piso com tinta epóxi, aplicação manual</w:t>
      </w:r>
      <w:r w:rsidR="009E0379">
        <w:t xml:space="preserve">, serão usadas em duas demãos de tinta </w:t>
      </w:r>
      <w:r w:rsidR="00856AAF">
        <w:t>e será aplicada em todo o contra piso da quadra</w:t>
      </w:r>
      <w:r w:rsidR="009E0379">
        <w:t xml:space="preserve">. </w:t>
      </w:r>
      <w:r w:rsidR="0081323C" w:rsidRPr="0081323C">
        <w:t>Pintura de demarcação de quadra poliesportiva com borracha clorada, e = 5 cm, aplicação manual</w:t>
      </w:r>
      <w:r w:rsidR="009E0379">
        <w:t xml:space="preserve">, obedecendo as cores indicadas em projeto. </w:t>
      </w:r>
    </w:p>
    <w:p w:rsidR="00E501B0" w:rsidRDefault="00E501B0" w:rsidP="00E501B0">
      <w:pPr>
        <w:ind w:left="2" w:firstLine="1"/>
      </w:pPr>
    </w:p>
    <w:p w:rsidR="00E501B0" w:rsidRDefault="00E501B0" w:rsidP="00E501B0">
      <w:pPr>
        <w:ind w:left="2" w:firstLine="1"/>
      </w:pPr>
    </w:p>
    <w:p w:rsidR="00E501B0" w:rsidRDefault="00E501B0" w:rsidP="00E501B0">
      <w:pPr>
        <w:ind w:left="2" w:firstLine="1"/>
      </w:pPr>
    </w:p>
    <w:p w:rsidR="00106958" w:rsidRDefault="00472A07">
      <w:pPr>
        <w:pStyle w:val="Ttulo1"/>
        <w:numPr>
          <w:ilvl w:val="0"/>
          <w:numId w:val="1"/>
        </w:numPr>
        <w:tabs>
          <w:tab w:val="left" w:pos="2552"/>
        </w:tabs>
        <w:ind w:left="284" w:hanging="284"/>
      </w:pPr>
      <w:r>
        <w:t xml:space="preserve"> </w:t>
      </w:r>
      <w:bookmarkStart w:id="12" w:name="_Toc133327421"/>
      <w:r>
        <w:t>S</w:t>
      </w:r>
      <w:r w:rsidR="0081323C">
        <w:t>ERVIÇOS FINAIS</w:t>
      </w:r>
      <w:bookmarkEnd w:id="12"/>
      <w:r w:rsidR="0081323C">
        <w:t xml:space="preserve"> </w:t>
      </w:r>
    </w:p>
    <w:p w:rsidR="00106958" w:rsidRDefault="00472A07">
      <w:r>
        <w:t>Os materiais e equipamentos a serem utilizados na limpeza de obras atenderão às recomendações das práticas de construção. Ao final de cada dia será procedida à limpeza geral da obra de modo a evitar o acúmulo de entulhos e materiais que possam prejudicar o bom andamento dos serviços. Os entulhos deverão ser acondicionados em recipientes apropriados que serão removidos da obra assim que estiverem cheios. A CONTRATADA deverá reparar quaisquer danos oriundos do processo de limpeza. Os entulhos serão transportados para bota-fora devidamente aprovados pela FISCALIZAÇÃO.</w:t>
      </w:r>
    </w:p>
    <w:p w:rsidR="00106958" w:rsidRDefault="00106958"/>
    <w:p w:rsidR="00106958" w:rsidRDefault="00472A07">
      <w:r>
        <w:t>Para recebimento definitivo a obra deverá estar totalmente limpa e sem entulhos e/ou restos de materiais utilizados na obra.</w:t>
      </w:r>
    </w:p>
    <w:p w:rsidR="00106958" w:rsidRDefault="00106958">
      <w:pPr>
        <w:jc w:val="left"/>
      </w:pPr>
    </w:p>
    <w:p w:rsidR="00106958" w:rsidRDefault="00106958">
      <w:pPr>
        <w:jc w:val="left"/>
      </w:pPr>
    </w:p>
    <w:p w:rsidR="00106958" w:rsidRDefault="00106958">
      <w:pPr>
        <w:jc w:val="left"/>
      </w:pPr>
    </w:p>
    <w:p w:rsidR="00106958" w:rsidRDefault="00472A07">
      <w:pPr>
        <w:tabs>
          <w:tab w:val="left" w:pos="7275"/>
        </w:tabs>
        <w:ind w:firstLine="0"/>
      </w:pPr>
      <w:r>
        <w:tab/>
      </w:r>
    </w:p>
    <w:p w:rsidR="00106958" w:rsidRDefault="00E501B0">
      <w:pPr>
        <w:ind w:firstLine="0"/>
        <w:jc w:val="right"/>
      </w:pPr>
      <w:r>
        <w:t>Sidrolândia/MS 28</w:t>
      </w:r>
      <w:r w:rsidR="00A86A45">
        <w:t xml:space="preserve"> de abril</w:t>
      </w:r>
      <w:r w:rsidR="00472A07">
        <w:t xml:space="preserve"> de 2023.</w:t>
      </w: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106958">
      <w:pPr>
        <w:ind w:firstLine="0"/>
        <w:jc w:val="center"/>
      </w:pPr>
    </w:p>
    <w:p w:rsidR="00106958" w:rsidRDefault="00472A07">
      <w:pPr>
        <w:tabs>
          <w:tab w:val="left" w:pos="2091"/>
        </w:tabs>
        <w:ind w:firstLine="0"/>
        <w:jc w:val="center"/>
      </w:pPr>
      <w:r>
        <w:t>____________________________________________________</w:t>
      </w:r>
    </w:p>
    <w:p w:rsidR="00106958" w:rsidRPr="008608AB" w:rsidRDefault="008608AB">
      <w:pPr>
        <w:tabs>
          <w:tab w:val="left" w:pos="6120"/>
        </w:tabs>
        <w:ind w:firstLine="0"/>
        <w:jc w:val="center"/>
      </w:pPr>
      <w:r>
        <w:t>Engenheira</w:t>
      </w:r>
      <w:r w:rsidR="00472A07" w:rsidRPr="008608AB">
        <w:t xml:space="preserve"> Civil</w:t>
      </w:r>
    </w:p>
    <w:p w:rsidR="008608AB" w:rsidRDefault="008608AB">
      <w:pPr>
        <w:tabs>
          <w:tab w:val="left" w:pos="6120"/>
        </w:tabs>
        <w:ind w:firstLine="0"/>
        <w:jc w:val="center"/>
      </w:pPr>
      <w:r w:rsidRPr="008608AB">
        <w:t xml:space="preserve">Aline dos Santos </w:t>
      </w:r>
      <w:proofErr w:type="spellStart"/>
      <w:r w:rsidRPr="008608AB">
        <w:t>Katumata</w:t>
      </w:r>
      <w:proofErr w:type="spellEnd"/>
      <w:r w:rsidR="00E501B0">
        <w:t xml:space="preserve"> Nogueira</w:t>
      </w:r>
      <w:r w:rsidRPr="008608AB">
        <w:t xml:space="preserve"> </w:t>
      </w:r>
    </w:p>
    <w:p w:rsidR="00106958" w:rsidRDefault="00E501B0">
      <w:pPr>
        <w:tabs>
          <w:tab w:val="left" w:pos="6120"/>
        </w:tabs>
        <w:ind w:firstLine="0"/>
        <w:jc w:val="center"/>
      </w:pPr>
      <w:r w:rsidRPr="00E501B0">
        <w:t>CREA/MS 62688/D</w:t>
      </w:r>
    </w:p>
    <w:p w:rsidR="00106958" w:rsidRDefault="00106958">
      <w:pPr>
        <w:tabs>
          <w:tab w:val="left" w:pos="6120"/>
        </w:tabs>
        <w:ind w:firstLine="0"/>
        <w:jc w:val="center"/>
      </w:pPr>
    </w:p>
    <w:p w:rsidR="00106958" w:rsidRDefault="00106958">
      <w:pPr>
        <w:ind w:firstLine="0"/>
        <w:jc w:val="right"/>
      </w:pPr>
    </w:p>
    <w:sectPr w:rsidR="00106958">
      <w:headerReference w:type="default" r:id="rId11"/>
      <w:footerReference w:type="default" r:id="rId12"/>
      <w:pgSz w:w="11907" w:h="16839"/>
      <w:pgMar w:top="1418" w:right="1134" w:bottom="851" w:left="1701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FC" w:rsidRDefault="00F911FC">
      <w:pPr>
        <w:spacing w:line="240" w:lineRule="auto"/>
      </w:pPr>
      <w:r>
        <w:separator/>
      </w:r>
    </w:p>
  </w:endnote>
  <w:endnote w:type="continuationSeparator" w:id="0">
    <w:p w:rsidR="00F911FC" w:rsidRDefault="00F9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8" w:rsidRDefault="00472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Rua São Paulo, 964 – Centro – CEP 79.170-000 - Sidrolândia - Mato Grosso do Sul</w:t>
    </w:r>
  </w:p>
  <w:p w:rsidR="00106958" w:rsidRDefault="001069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8" w:rsidRDefault="00106958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8" w:rsidRDefault="001069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106958" w:rsidRDefault="001069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FC" w:rsidRDefault="00F911FC">
      <w:pPr>
        <w:spacing w:line="240" w:lineRule="auto"/>
      </w:pPr>
      <w:r>
        <w:separator/>
      </w:r>
    </w:p>
  </w:footnote>
  <w:footnote w:type="continuationSeparator" w:id="0">
    <w:p w:rsidR="00F911FC" w:rsidRDefault="00F91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8" w:rsidRDefault="001069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106958" w:rsidRDefault="00472A07">
    <w:pPr>
      <w:spacing w:line="240" w:lineRule="auto"/>
      <w:ind w:firstLine="0"/>
      <w:jc w:val="center"/>
    </w:pPr>
    <w:r>
      <w:rPr>
        <w:noProof/>
      </w:rPr>
      <w:drawing>
        <wp:inline distT="0" distB="0" distL="0" distR="0" wp14:anchorId="1306884B" wp14:editId="7CA767B4">
          <wp:extent cx="2918667" cy="831323"/>
          <wp:effectExtent l="0" t="0" r="0" b="0"/>
          <wp:docPr id="2" name="image2.png" descr="Sidrolandia 02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drolandia 02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667" cy="831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8" w:rsidRDefault="00472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44B2">
      <w:rPr>
        <w:noProof/>
        <w:color w:val="000000"/>
      </w:rPr>
      <w:t>10</w:t>
    </w:r>
    <w:r>
      <w:rPr>
        <w:color w:val="000000"/>
      </w:rPr>
      <w:fldChar w:fldCharType="end"/>
    </w:r>
  </w:p>
  <w:p w:rsidR="00106958" w:rsidRDefault="00106958">
    <w:pPr>
      <w:spacing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25C40"/>
    <w:multiLevelType w:val="multilevel"/>
    <w:tmpl w:val="BE00A9E4"/>
    <w:lvl w:ilvl="0">
      <w:start w:val="1"/>
      <w:numFmt w:val="decimal"/>
      <w:lvlText w:val="%1"/>
      <w:lvlJc w:val="left"/>
      <w:pPr>
        <w:ind w:left="2984" w:hanging="432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8"/>
    <w:rsid w:val="000E2956"/>
    <w:rsid w:val="00106958"/>
    <w:rsid w:val="00235B23"/>
    <w:rsid w:val="002D7C2F"/>
    <w:rsid w:val="003B274D"/>
    <w:rsid w:val="00472A07"/>
    <w:rsid w:val="005341A5"/>
    <w:rsid w:val="006444B2"/>
    <w:rsid w:val="0081323C"/>
    <w:rsid w:val="00856AAF"/>
    <w:rsid w:val="008608AB"/>
    <w:rsid w:val="00985EE0"/>
    <w:rsid w:val="009E0379"/>
    <w:rsid w:val="00A86A45"/>
    <w:rsid w:val="00B605A8"/>
    <w:rsid w:val="00BE7351"/>
    <w:rsid w:val="00DA6EC4"/>
    <w:rsid w:val="00DD6BDF"/>
    <w:rsid w:val="00E05A68"/>
    <w:rsid w:val="00E501B0"/>
    <w:rsid w:val="00F1061D"/>
    <w:rsid w:val="00F35B3B"/>
    <w:rsid w:val="00F56E25"/>
    <w:rsid w:val="00F735BD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71BC-C231-41C6-9B41-1AE686D6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274D"/>
  </w:style>
  <w:style w:type="paragraph" w:styleId="Ttulo1">
    <w:name w:val="heading 1"/>
    <w:basedOn w:val="Normal"/>
    <w:next w:val="Normal"/>
    <w:pPr>
      <w:keepNext/>
      <w:keepLines/>
      <w:spacing w:before="240" w:after="240"/>
      <w:ind w:left="2984" w:hanging="431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keepNext/>
      <w:keepLines/>
      <w:spacing w:before="40"/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40"/>
      <w:ind w:left="720" w:hanging="720"/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40"/>
      <w:ind w:left="864" w:hanging="864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40"/>
      <w:ind w:left="1008" w:hanging="1008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40"/>
      <w:ind w:left="1152" w:hanging="1152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i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1323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81323C"/>
    <w:pPr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323C"/>
    <w:pPr>
      <w:spacing w:after="100"/>
    </w:pPr>
  </w:style>
  <w:style w:type="character" w:styleId="Hyperlink">
    <w:name w:val="Hyperlink"/>
    <w:basedOn w:val="Fontepargpadro"/>
    <w:uiPriority w:val="99"/>
    <w:unhideWhenUsed/>
    <w:rsid w:val="008132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2023-04-28T12:54:00Z</cp:lastPrinted>
  <dcterms:created xsi:type="dcterms:W3CDTF">2023-06-01T11:43:00Z</dcterms:created>
  <dcterms:modified xsi:type="dcterms:W3CDTF">2023-06-01T11:43:00Z</dcterms:modified>
</cp:coreProperties>
</file>